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2F24D2" w14:textId="77777777" w:rsidR="00015CD7" w:rsidRDefault="00015CD7" w:rsidP="00015CD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77A4733D" w14:textId="77777777" w:rsidR="00015CD7" w:rsidRDefault="00015CD7" w:rsidP="00015CD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7AE5DB06" w14:textId="77777777" w:rsidR="00015CD7" w:rsidRDefault="00015CD7" w:rsidP="00015CD7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4570FF4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AFE8ABC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BD4697" w:rsidRDefault="005F3F7E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C5BA44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BD469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363F59" w:rsidRPr="00BD469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BD4697" w:rsidRDefault="0098158A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BD4697" w:rsidRDefault="001048A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68E6D2F2" w:rsidR="00281B22" w:rsidRPr="00BD4697" w:rsidRDefault="00281B22" w:rsidP="00BD4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697">
        <w:rPr>
          <w:rFonts w:ascii="Times New Roman" w:hAnsi="Times New Roman" w:cs="Times New Roman"/>
          <w:b/>
          <w:sz w:val="28"/>
          <w:szCs w:val="28"/>
        </w:rPr>
        <w:t>«</w:t>
      </w:r>
      <w:r w:rsidR="00285535" w:rsidRPr="00BD4697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BD4697" w:rsidRDefault="00796D1B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BD4697" w:rsidRDefault="00543700" w:rsidP="00BD46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BD4697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BD4697" w:rsidRDefault="008C0E9A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BD469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0F850364" w14:textId="56BB1C45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="00F15B8A"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A183F" w:rsidRPr="00BD469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Pr="00BD469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BD469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F15B8A" w:rsidRPr="00BD469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1842"/>
        <w:gridCol w:w="1532"/>
        <w:gridCol w:w="1114"/>
        <w:gridCol w:w="1073"/>
        <w:gridCol w:w="1205"/>
        <w:gridCol w:w="1200"/>
        <w:gridCol w:w="1140"/>
        <w:gridCol w:w="1175"/>
      </w:tblGrid>
      <w:tr w:rsidR="00B85DA7" w:rsidRPr="00BD4697" w14:paraId="6E86E16B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339D932F" w14:textId="4524ED30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81" w:type="dxa"/>
            <w:gridSpan w:val="8"/>
          </w:tcPr>
          <w:p w14:paraId="3F244C10" w14:textId="141A79B0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</w:tc>
      </w:tr>
      <w:tr w:rsidR="00B85DA7" w:rsidRPr="00BD4697" w14:paraId="3705FD59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4782BD62" w14:textId="48D66209" w:rsidR="00021F1B" w:rsidRPr="00BD4697" w:rsidRDefault="00021F1B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81" w:type="dxa"/>
            <w:gridSpan w:val="8"/>
          </w:tcPr>
          <w:p w14:paraId="7DA827A6" w14:textId="01A7E1EF" w:rsidR="00021F1B" w:rsidRPr="00BD4697" w:rsidRDefault="00F15B8A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муниципальной службы в муниципальном образовании городской округ Реутов</w:t>
            </w:r>
          </w:p>
        </w:tc>
      </w:tr>
      <w:tr w:rsidR="00B85DA7" w:rsidRPr="00BD4697" w14:paraId="23A4A2C0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BD5047D" w14:textId="181EB8EB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77" w:type="dxa"/>
            <w:gridSpan w:val="8"/>
          </w:tcPr>
          <w:p w14:paraId="361A225A" w14:textId="14290E31" w:rsidR="00021F1B" w:rsidRPr="00BD4697" w:rsidRDefault="00B74BF1" w:rsidP="00BD4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управление</w:t>
            </w:r>
            <w:r w:rsidR="00681E10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городского округа Реутов</w:t>
            </w:r>
          </w:p>
        </w:tc>
      </w:tr>
      <w:tr w:rsidR="00B85DA7" w:rsidRPr="00BD4697" w14:paraId="5CA361C3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7E04613C" w14:textId="7EBA0682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77" w:type="dxa"/>
            <w:gridSpan w:val="8"/>
          </w:tcPr>
          <w:p w14:paraId="2F1B9881" w14:textId="7777777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Развитие нормативной правовой базы по вопросам муниципальной службы.</w:t>
            </w:r>
          </w:p>
          <w:p w14:paraId="50B65CE3" w14:textId="17939C00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7F164A00" w14:textId="0595389A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прохождения муниципальной службы.</w:t>
            </w:r>
          </w:p>
          <w:p w14:paraId="1521E487" w14:textId="198C3667" w:rsidR="00924C2B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муниципальных служащих.</w:t>
            </w:r>
          </w:p>
          <w:p w14:paraId="11AEC0C6" w14:textId="77777777" w:rsidR="003D7DC9" w:rsidRPr="00BD4697" w:rsidRDefault="00924C2B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профессионального развития муниципальных служащих</w:t>
            </w:r>
            <w:r w:rsidR="006969E7" w:rsidRPr="00BD4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685576" w14:textId="23F0C889" w:rsidR="006969E7" w:rsidRPr="00BD4697" w:rsidRDefault="006969E7" w:rsidP="00BD4697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B85DA7" w:rsidRPr="00BD4697" w14:paraId="0E897EA6" w14:textId="77777777" w:rsidTr="00794472">
        <w:trPr>
          <w:trHeight w:val="20"/>
          <w:jc w:val="center"/>
        </w:trPr>
        <w:tc>
          <w:tcPr>
            <w:tcW w:w="4792" w:type="dxa"/>
            <w:gridSpan w:val="2"/>
          </w:tcPr>
          <w:p w14:paraId="02EA6423" w14:textId="782636C8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77" w:type="dxa"/>
            <w:gridSpan w:val="8"/>
          </w:tcPr>
          <w:p w14:paraId="75105493" w14:textId="4977CFAC" w:rsidR="00021F1B" w:rsidRPr="00BD4697" w:rsidRDefault="0089584A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94472" w:rsidRPr="00BD4697" w14:paraId="4CEEF191" w14:textId="77777777" w:rsidTr="00794472">
        <w:trPr>
          <w:trHeight w:val="20"/>
          <w:jc w:val="center"/>
        </w:trPr>
        <w:tc>
          <w:tcPr>
            <w:tcW w:w="2272" w:type="dxa"/>
            <w:vMerge w:val="restart"/>
          </w:tcPr>
          <w:p w14:paraId="796961A7" w14:textId="36D05C96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20" w:type="dxa"/>
            <w:vMerge w:val="restart"/>
          </w:tcPr>
          <w:p w14:paraId="5AD440DF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842" w:type="dxa"/>
            <w:vMerge w:val="restart"/>
          </w:tcPr>
          <w:p w14:paraId="1BC998EF" w14:textId="07A1DF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</w:p>
        </w:tc>
        <w:tc>
          <w:tcPr>
            <w:tcW w:w="1531" w:type="dxa"/>
            <w:vMerge w:val="restart"/>
          </w:tcPr>
          <w:p w14:paraId="1FFCCE36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04" w:type="dxa"/>
            <w:gridSpan w:val="6"/>
          </w:tcPr>
          <w:p w14:paraId="407FA8B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4472" w:rsidRPr="00BD4697" w14:paraId="753D192A" w14:textId="77777777" w:rsidTr="00794472">
        <w:trPr>
          <w:trHeight w:val="20"/>
          <w:jc w:val="center"/>
        </w:trPr>
        <w:tc>
          <w:tcPr>
            <w:tcW w:w="2253" w:type="dxa"/>
            <w:vMerge/>
          </w:tcPr>
          <w:p w14:paraId="05B615D4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/>
          </w:tcPr>
          <w:p w14:paraId="35702ACD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14:paraId="2B26CA93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0A36238D" w14:textId="77777777" w:rsidR="00794472" w:rsidRPr="00BD4697" w:rsidRDefault="00794472" w:rsidP="00BD46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14:paraId="59FE89E6" w14:textId="51A55078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74" w:type="dxa"/>
            <w:vAlign w:val="center"/>
          </w:tcPr>
          <w:p w14:paraId="14FD26CE" w14:textId="615D12E4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06" w:type="dxa"/>
            <w:vAlign w:val="center"/>
          </w:tcPr>
          <w:p w14:paraId="4EC6760A" w14:textId="0BE54B29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1" w:type="dxa"/>
            <w:vAlign w:val="center"/>
          </w:tcPr>
          <w:p w14:paraId="2EAB493B" w14:textId="502877AB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41" w:type="dxa"/>
            <w:vAlign w:val="center"/>
          </w:tcPr>
          <w:p w14:paraId="7C252FFA" w14:textId="46E4917D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76" w:type="dxa"/>
            <w:vAlign w:val="center"/>
          </w:tcPr>
          <w:p w14:paraId="39AE77F7" w14:textId="7777777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722191" w:rsidRPr="00BD4697" w14:paraId="5E0F8D5C" w14:textId="77777777" w:rsidTr="00722191">
        <w:trPr>
          <w:trHeight w:val="20"/>
          <w:jc w:val="center"/>
        </w:trPr>
        <w:tc>
          <w:tcPr>
            <w:tcW w:w="2253" w:type="dxa"/>
            <w:vMerge/>
          </w:tcPr>
          <w:p w14:paraId="43FB69AD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vMerge w:val="restart"/>
          </w:tcPr>
          <w:p w14:paraId="0E4F07D2" w14:textId="42445064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«Развитие муниципальной службы в муниципальном образовании городской округ Реутов Московской области на 2015-2019 годы» </w:t>
            </w:r>
          </w:p>
        </w:tc>
        <w:tc>
          <w:tcPr>
            <w:tcW w:w="1845" w:type="dxa"/>
          </w:tcPr>
          <w:p w14:paraId="53FDA3D3" w14:textId="757041DA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4482BE7A" w14:textId="77777777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15" w:type="dxa"/>
            <w:vAlign w:val="center"/>
          </w:tcPr>
          <w:p w14:paraId="66D22C94" w14:textId="4646F5A8" w:rsidR="00722191" w:rsidRPr="00993521" w:rsidRDefault="00512B58" w:rsidP="0083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4 893,5</w:t>
            </w:r>
          </w:p>
        </w:tc>
        <w:tc>
          <w:tcPr>
            <w:tcW w:w="1074" w:type="dxa"/>
            <w:vAlign w:val="center"/>
          </w:tcPr>
          <w:p w14:paraId="280516F0" w14:textId="5A3C3FAE" w:rsidR="00722191" w:rsidRPr="00993521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6" w:type="dxa"/>
            <w:vAlign w:val="center"/>
          </w:tcPr>
          <w:p w14:paraId="664DC19D" w14:textId="204134C6" w:rsidR="00722191" w:rsidRPr="00993521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201" w:type="dxa"/>
            <w:vAlign w:val="center"/>
          </w:tcPr>
          <w:p w14:paraId="5009885D" w14:textId="0672DB7C" w:rsidR="00722191" w:rsidRPr="00993521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41" w:type="dxa"/>
            <w:vAlign w:val="center"/>
          </w:tcPr>
          <w:p w14:paraId="18C139F2" w14:textId="34FC25C9" w:rsidR="00722191" w:rsidRPr="00993521" w:rsidRDefault="00D43B3C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5 145,0</w:t>
            </w:r>
          </w:p>
        </w:tc>
        <w:tc>
          <w:tcPr>
            <w:tcW w:w="1176" w:type="dxa"/>
            <w:vAlign w:val="center"/>
          </w:tcPr>
          <w:p w14:paraId="47D8AA71" w14:textId="4DE17CE6" w:rsidR="00722191" w:rsidRPr="00993521" w:rsidRDefault="00D43B3C" w:rsidP="00993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25 4</w:t>
            </w:r>
            <w:r w:rsidR="00993521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3,</w:t>
            </w:r>
            <w:r w:rsidR="00993521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22191" w:rsidRPr="00BD4697" w14:paraId="1F188EF1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54BB8661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391F192C" w14:textId="77777777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156FF8" w14:textId="00498766" w:rsidR="00722191" w:rsidRPr="00BD4697" w:rsidRDefault="00722191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1532" w:type="dxa"/>
          </w:tcPr>
          <w:p w14:paraId="467565C5" w14:textId="1F12BADE" w:rsidR="00722191" w:rsidRPr="00BD4697" w:rsidRDefault="007221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20CE06F7" w14:textId="4CC73B6F" w:rsidR="00722191" w:rsidRPr="00993521" w:rsidRDefault="00512B58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4 664,5</w:t>
            </w:r>
          </w:p>
        </w:tc>
        <w:tc>
          <w:tcPr>
            <w:tcW w:w="1073" w:type="dxa"/>
            <w:vAlign w:val="center"/>
          </w:tcPr>
          <w:p w14:paraId="1AEE07C0" w14:textId="2ECEC009" w:rsidR="00722191" w:rsidRPr="00993521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5" w:type="dxa"/>
            <w:vAlign w:val="center"/>
          </w:tcPr>
          <w:p w14:paraId="38AC184F" w14:textId="2B6812CF" w:rsidR="00722191" w:rsidRPr="00993521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200" w:type="dxa"/>
            <w:vAlign w:val="center"/>
          </w:tcPr>
          <w:p w14:paraId="3D2D5415" w14:textId="2940178A" w:rsidR="00722191" w:rsidRPr="00993521" w:rsidRDefault="00722191" w:rsidP="00722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40" w:type="dxa"/>
            <w:vAlign w:val="center"/>
          </w:tcPr>
          <w:p w14:paraId="0EFF8B1D" w14:textId="5BB9842F" w:rsidR="00722191" w:rsidRPr="00993521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5 080,0</w:t>
            </w:r>
          </w:p>
        </w:tc>
        <w:tc>
          <w:tcPr>
            <w:tcW w:w="1175" w:type="dxa"/>
            <w:vAlign w:val="center"/>
          </w:tcPr>
          <w:p w14:paraId="7C889712" w14:textId="4DC264C1" w:rsidR="00722191" w:rsidRPr="00993521" w:rsidRDefault="00993521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24 984,5</w:t>
            </w:r>
          </w:p>
        </w:tc>
      </w:tr>
      <w:tr w:rsidR="00794472" w:rsidRPr="00BD4697" w14:paraId="360578E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7ED8F80A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64B0A120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7222E73" w14:textId="20F33213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32" w:type="dxa"/>
          </w:tcPr>
          <w:p w14:paraId="255CEC36" w14:textId="60824BA2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14" w:type="dxa"/>
            <w:vAlign w:val="center"/>
          </w:tcPr>
          <w:p w14:paraId="78DEA5CF" w14:textId="78F117C0" w:rsidR="00794472" w:rsidRPr="00993521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073" w:type="dxa"/>
            <w:vAlign w:val="center"/>
          </w:tcPr>
          <w:p w14:paraId="108C005F" w14:textId="4CEC3F80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5" w:type="dxa"/>
            <w:vAlign w:val="center"/>
          </w:tcPr>
          <w:p w14:paraId="65F6EDE3" w14:textId="1E4CFC6D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00" w:type="dxa"/>
            <w:vAlign w:val="center"/>
          </w:tcPr>
          <w:p w14:paraId="4D111234" w14:textId="0A7C9CCB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0" w:type="dxa"/>
            <w:vAlign w:val="center"/>
          </w:tcPr>
          <w:p w14:paraId="22F42E95" w14:textId="6997DE40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5" w:type="dxa"/>
            <w:vAlign w:val="center"/>
          </w:tcPr>
          <w:p w14:paraId="0CABCDDE" w14:textId="11ED54E8" w:rsidR="00794472" w:rsidRPr="00993521" w:rsidRDefault="00794472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B3E0E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7,</w:t>
            </w:r>
            <w:r w:rsidR="00DB3E0E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94472" w:rsidRPr="00BD4697" w14:paraId="50F4B3DB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01FE80A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14:paraId="1B9AEDF9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14:paraId="21A838BC" w14:textId="49FC6BF5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имуществом </w:t>
            </w:r>
          </w:p>
        </w:tc>
        <w:tc>
          <w:tcPr>
            <w:tcW w:w="1532" w:type="dxa"/>
          </w:tcPr>
          <w:p w14:paraId="4D955585" w14:textId="0BA80007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114" w:type="dxa"/>
            <w:vAlign w:val="center"/>
          </w:tcPr>
          <w:p w14:paraId="74FEA542" w14:textId="7DA9706E" w:rsidR="00794472" w:rsidRPr="00993521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DB3E0E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73" w:type="dxa"/>
            <w:vAlign w:val="center"/>
          </w:tcPr>
          <w:p w14:paraId="6816BBED" w14:textId="44F36828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5" w:type="dxa"/>
            <w:vAlign w:val="center"/>
          </w:tcPr>
          <w:p w14:paraId="4B34631D" w14:textId="48EF900A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0" w:type="dxa"/>
            <w:vAlign w:val="center"/>
          </w:tcPr>
          <w:p w14:paraId="33CB3E94" w14:textId="2975A162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0" w:type="dxa"/>
            <w:vAlign w:val="center"/>
          </w:tcPr>
          <w:p w14:paraId="172C94F3" w14:textId="20BCE699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5" w:type="dxa"/>
            <w:vAlign w:val="center"/>
          </w:tcPr>
          <w:p w14:paraId="245AF84F" w14:textId="64DF364B" w:rsidR="00794472" w:rsidRPr="00993521" w:rsidRDefault="008355B7" w:rsidP="00DB3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DB3E0E"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</w:tr>
      <w:tr w:rsidR="00794472" w:rsidRPr="00BD4697" w14:paraId="1D3B8E44" w14:textId="77777777" w:rsidTr="00722191">
        <w:trPr>
          <w:trHeight w:val="20"/>
          <w:jc w:val="center"/>
        </w:trPr>
        <w:tc>
          <w:tcPr>
            <w:tcW w:w="2268" w:type="dxa"/>
            <w:vMerge/>
          </w:tcPr>
          <w:p w14:paraId="4908C467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</w:tcPr>
          <w:p w14:paraId="70636CEC" w14:textId="77777777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567AD8" w14:textId="3C1259F4" w:rsidR="00794472" w:rsidRPr="00BD4697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14:paraId="5DB37387" w14:textId="79978AF3" w:rsidR="00794472" w:rsidRPr="00BD4697" w:rsidRDefault="0079447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14" w:type="dxa"/>
            <w:vAlign w:val="center"/>
          </w:tcPr>
          <w:p w14:paraId="4863F1B0" w14:textId="79D692E3" w:rsidR="00794472" w:rsidRPr="00993521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3" w:type="dxa"/>
            <w:vAlign w:val="center"/>
          </w:tcPr>
          <w:p w14:paraId="3D3BB924" w14:textId="48587DA2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5" w:type="dxa"/>
            <w:vAlign w:val="center"/>
          </w:tcPr>
          <w:p w14:paraId="373A6981" w14:textId="05D87C22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vAlign w:val="center"/>
          </w:tcPr>
          <w:p w14:paraId="56EE4205" w14:textId="5D1ED461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0" w:type="dxa"/>
            <w:vAlign w:val="center"/>
          </w:tcPr>
          <w:p w14:paraId="0D679096" w14:textId="02C677A4" w:rsidR="00794472" w:rsidRPr="00993521" w:rsidRDefault="00794472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5" w:type="dxa"/>
            <w:vAlign w:val="center"/>
          </w:tcPr>
          <w:p w14:paraId="59228B01" w14:textId="37CE08E6" w:rsidR="00794472" w:rsidRPr="00993521" w:rsidRDefault="00DB3E0E" w:rsidP="00BD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352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B85DA7" w:rsidRPr="00BD4697" w14:paraId="389F3D3D" w14:textId="77777777" w:rsidTr="00722191">
        <w:trPr>
          <w:trHeight w:val="20"/>
          <w:jc w:val="center"/>
        </w:trPr>
        <w:tc>
          <w:tcPr>
            <w:tcW w:w="4788" w:type="dxa"/>
            <w:gridSpan w:val="2"/>
          </w:tcPr>
          <w:p w14:paraId="13A1A314" w14:textId="77777777" w:rsidR="00156FDC" w:rsidRPr="00BD4697" w:rsidRDefault="00156FDC" w:rsidP="00BD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81" w:type="dxa"/>
            <w:gridSpan w:val="8"/>
          </w:tcPr>
          <w:p w14:paraId="188B5675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7E6D356" w14:textId="77777777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4809208" w14:textId="5A892EC2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436F1A58" w14:textId="43CF8800" w:rsidR="00924C2B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уровня профессионального развития муниципальных служащих в соответствии с планом профессиональной переподготовки и повышения квалификации.</w:t>
            </w:r>
          </w:p>
          <w:p w14:paraId="529BA895" w14:textId="7722261B" w:rsidR="00301FD6" w:rsidRPr="00BD4697" w:rsidRDefault="00924C2B" w:rsidP="00BD4697">
            <w:pPr>
              <w:pStyle w:val="ac"/>
              <w:numPr>
                <w:ilvl w:val="0"/>
                <w:numId w:val="23"/>
              </w:numPr>
              <w:spacing w:after="0" w:line="240" w:lineRule="auto"/>
              <w:ind w:left="17" w:firstLine="283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Достижение 100% муниципальных служащих, прошедших </w:t>
            </w:r>
            <w:proofErr w:type="gramStart"/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обучение по повышению</w:t>
            </w:r>
            <w:proofErr w:type="gramEnd"/>
            <w:r w:rsidRPr="00BD469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квалификации к 2019 году.</w:t>
            </w:r>
          </w:p>
        </w:tc>
      </w:tr>
    </w:tbl>
    <w:p w14:paraId="4FFD1038" w14:textId="27B96EEE" w:rsidR="00021F1B" w:rsidRPr="00BD4697" w:rsidRDefault="00021F1B" w:rsidP="00BD4697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BD4697" w:rsidRDefault="00021F1B" w:rsidP="00BD46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BD4697" w:rsidRDefault="00180685" w:rsidP="00BD4697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BD469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4A07E4" w14:textId="19E86B35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Муниципальная служба в муниципальном образовании городской округ Реутов Московской области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сформирована в соответствии с Федеральным законом от 02.03.2007 № 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14:paraId="701D8F1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течение 2012-2014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ею, формирование высокопрофессионального состава муниципальных служащих.</w:t>
      </w:r>
    </w:p>
    <w:p w14:paraId="390665D4" w14:textId="482A6FB2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настоящее время правовыми актами Администрации городского округа Реутов урегулированы все основные вопросы муниципальной службы в рамках действующего законодательства Российской Федерации, Московской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области. Наряду с принятием новых муниципальных правовых актов ведется работа по внесению изменений и признанию </w:t>
      </w: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утратившими</w:t>
      </w:r>
      <w:proofErr w:type="gramEnd"/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 силу отдельных правовых актов, касающихся вопросов муниципальной службы.</w:t>
      </w:r>
    </w:p>
    <w:p w14:paraId="457D4A29" w14:textId="057B838B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результате определены подходы к формированию кадрового состава муниципальной службы, сформирован кадровый резерв в городском округе Реутов, функционирует комиссия по соблюдению требований к служебному поведению и урегулированию конфликта интересов на муниципальной службе. Конкретизированы квалификационные требования к должностям муниципальной службы.</w:t>
      </w:r>
    </w:p>
    <w:p w14:paraId="7292E00E" w14:textId="6E0D215D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на замещение вакантной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должности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службы.</w:t>
      </w:r>
    </w:p>
    <w:p w14:paraId="07AA7F23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14:paraId="32DC138B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14:paraId="3FE68D5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Необходимость осуществления повышения квалификации муниципальных служащих во многом обусловлена изменением нормативно-правовой базы, как на федеральном, так и на областном уровнях.</w:t>
      </w:r>
      <w:proofErr w:type="gramEnd"/>
    </w:p>
    <w:p w14:paraId="0AC843C1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Однако развитие системы муниципальной службы в муниципальном образовании городской округ Реутов Московской области требует совершенствования полученных при ее формировании позитивных изменений. Поэтому требуется создание условий для повышения эффективности и результативности деятельности муниципальных служащих.</w:t>
      </w:r>
    </w:p>
    <w:p w14:paraId="3FDC0919" w14:textId="0271966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муниципальной службы, предоставляемых новыми технологиями, в частности, информационными системами сети Интернет.</w:t>
      </w:r>
    </w:p>
    <w:p w14:paraId="7755D095" w14:textId="5AA3AEE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14:paraId="35BDCEC4" w14:textId="5F61623B" w:rsidR="00910B6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Последовательная реализация мероприятий Программы должна привести к созданию условий для развития муниципальной службы, а также повышения эффективности кадровой </w:t>
      </w:r>
      <w:r w:rsidRPr="00BD4697">
        <w:rPr>
          <w:rFonts w:ascii="Times New Roman" w:eastAsia="Calibri" w:hAnsi="Times New Roman" w:cs="Times New Roman"/>
          <w:sz w:val="24"/>
          <w:szCs w:val="24"/>
        </w:rPr>
        <w:lastRenderedPageBreak/>
        <w:t>политики в сфере муниципальной службы, результативности, роли и престижа муниципальной службы.</w:t>
      </w:r>
    </w:p>
    <w:p w14:paraId="15BAB9FD" w14:textId="77777777" w:rsidR="00BD79B5" w:rsidRPr="00BD4697" w:rsidRDefault="00BD79B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BD4697" w:rsidRDefault="00910B65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BD4697" w:rsidRDefault="00910B65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B090C4" w14:textId="1125734D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Цель программы – совершенствование организационных, правовых, информационных и финансовых условий для развития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в муниципальном образовании городской округ Реутов Московской области.</w:t>
      </w:r>
    </w:p>
    <w:p w14:paraId="04AE6C46" w14:textId="11EA89FB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327C6E55" w14:textId="31A7F7BF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нормативно-правовой базы 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в муниципальном образовании городской округ Реутов Московской области; </w:t>
      </w:r>
    </w:p>
    <w:p w14:paraId="6AA16F7E" w14:textId="248553E0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реализация мероприятий по противодействию коррупции, выявлению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разрешению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конфликта интересов на муниципальной службе;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E3F32F4" w14:textId="1F1F1EE6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эффективных методов подбора квалифицированных кадров для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службы;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928FFB" w14:textId="4851F05C" w:rsidR="00DC668A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повышение эффективности муниципальной службы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и результативности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 деятельности муниципальных служащих;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3A9943" w14:textId="47242633" w:rsidR="00553F09" w:rsidRPr="00BD4697" w:rsidRDefault="00DC668A" w:rsidP="00BD4697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служебной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деятельности муниципальных служащих в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целях повышения качества муниципальных услуг, оказываемых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4697">
        <w:rPr>
          <w:rFonts w:ascii="Times New Roman" w:eastAsia="Calibri" w:hAnsi="Times New Roman" w:cs="Times New Roman"/>
          <w:sz w:val="24"/>
          <w:szCs w:val="24"/>
        </w:rPr>
        <w:t>муниципальными органами гражданам и организациям.</w:t>
      </w:r>
      <w:r w:rsidR="0028462B" w:rsidRPr="00BD46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7CE1F02" w14:textId="77777777" w:rsidR="00DC668A" w:rsidRPr="00BD4697" w:rsidRDefault="00DC668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1AAB4F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142ABDC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F717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39705A2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городского округа Реутов, бюджета Московской области и федерального бюджета осуществляется в соответствии с действующим законодательством.</w:t>
      </w:r>
    </w:p>
    <w:p w14:paraId="263ED93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подпрограммы.</w:t>
      </w:r>
    </w:p>
    <w:p w14:paraId="5420E1E9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877EF1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451D881E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BB2F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BD4697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BD4697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0B0CFC22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0C314E64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9901FB" w14:textId="77777777" w:rsidR="00FD0509" w:rsidRPr="00BD4697" w:rsidRDefault="00FD0509" w:rsidP="00BD4697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469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3AEDE81B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E1931" w14:textId="77777777" w:rsidR="00FD0509" w:rsidRPr="00BD4697" w:rsidRDefault="00FD0509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469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BD4697" w:rsidRDefault="00EE03FA" w:rsidP="00BD4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BD4697" w:rsidRDefault="00EE03FA" w:rsidP="00BD4697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BD469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BD4697" w:rsidRDefault="00074E5E" w:rsidP="00BD4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 w:rsidRPr="00BD4697"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14:paraId="45211C7E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692A7950" w14:textId="77777777" w:rsidR="007345C3" w:rsidRPr="00BD4697" w:rsidRDefault="007345C3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"/>
        <w:gridCol w:w="1759"/>
        <w:gridCol w:w="1607"/>
        <w:gridCol w:w="989"/>
        <w:gridCol w:w="1876"/>
        <w:gridCol w:w="1154"/>
        <w:gridCol w:w="1299"/>
        <w:gridCol w:w="1299"/>
        <w:gridCol w:w="1154"/>
        <w:gridCol w:w="1154"/>
        <w:gridCol w:w="1154"/>
        <w:gridCol w:w="1154"/>
      </w:tblGrid>
      <w:tr w:rsidR="00E64B91" w:rsidRPr="00BD4697" w14:paraId="4ED18FA1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02001D65" w14:textId="68CF910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9745C78" w14:textId="466B2010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Задачи, направленные на достижение цели </w:t>
            </w:r>
          </w:p>
        </w:tc>
        <w:tc>
          <w:tcPr>
            <w:tcW w:w="2596" w:type="dxa"/>
            <w:gridSpan w:val="2"/>
            <w:shd w:val="clear" w:color="auto" w:fill="FFFFFF" w:themeFill="background1"/>
          </w:tcPr>
          <w:p w14:paraId="600C4AF3" w14:textId="09204BC6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Планируемый объем финансирования на решение данной задачи (тыс. руб.) </w:t>
            </w:r>
          </w:p>
        </w:tc>
        <w:tc>
          <w:tcPr>
            <w:tcW w:w="1876" w:type="dxa"/>
            <w:vMerge w:val="restart"/>
            <w:shd w:val="clear" w:color="auto" w:fill="FFFFFF" w:themeFill="background1"/>
          </w:tcPr>
          <w:p w14:paraId="52A43793" w14:textId="4390938F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154" w:type="dxa"/>
            <w:vMerge w:val="restart"/>
            <w:shd w:val="clear" w:color="auto" w:fill="FFFFFF" w:themeFill="background1"/>
          </w:tcPr>
          <w:p w14:paraId="00F4E071" w14:textId="50E4A84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99" w:type="dxa"/>
            <w:vMerge w:val="restart"/>
            <w:shd w:val="clear" w:color="auto" w:fill="FFFFFF" w:themeFill="background1"/>
          </w:tcPr>
          <w:p w14:paraId="4D5300F4" w14:textId="00E3283A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Базовое значение показателя (на начало реализации)</w:t>
            </w:r>
          </w:p>
        </w:tc>
        <w:tc>
          <w:tcPr>
            <w:tcW w:w="5915" w:type="dxa"/>
            <w:gridSpan w:val="5"/>
            <w:shd w:val="clear" w:color="auto" w:fill="FFFFFF" w:themeFill="background1"/>
          </w:tcPr>
          <w:p w14:paraId="04586970" w14:textId="610AA5B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Планируемое значение показателя по годам реализации </w:t>
            </w:r>
          </w:p>
        </w:tc>
      </w:tr>
      <w:tr w:rsidR="00E64B91" w:rsidRPr="00BD4697" w14:paraId="18404B15" w14:textId="77777777" w:rsidTr="00D83DC7">
        <w:trPr>
          <w:trHeight w:val="20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587FF83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40614E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700AE1F8" w14:textId="511EE3F8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89" w:type="dxa"/>
            <w:shd w:val="clear" w:color="auto" w:fill="FFFFFF" w:themeFill="background1"/>
          </w:tcPr>
          <w:p w14:paraId="6C8BEBA4" w14:textId="66A7BCF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876" w:type="dxa"/>
            <w:vMerge/>
            <w:shd w:val="clear" w:color="auto" w:fill="FFFFFF" w:themeFill="background1"/>
          </w:tcPr>
          <w:p w14:paraId="4EDBD8D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FFFFFF" w:themeFill="background1"/>
          </w:tcPr>
          <w:p w14:paraId="631B212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shd w:val="clear" w:color="auto" w:fill="FFFFFF" w:themeFill="background1"/>
          </w:tcPr>
          <w:p w14:paraId="22D3959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2A1F3D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B7D368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5DA101E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04D2CB3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54" w:type="dxa"/>
            <w:shd w:val="clear" w:color="auto" w:fill="FFFFFF" w:themeFill="background1"/>
          </w:tcPr>
          <w:p w14:paraId="25CBD8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</w:tr>
      <w:tr w:rsidR="00E64B91" w:rsidRPr="00BD4697" w14:paraId="415DA31C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758D29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59" w:type="dxa"/>
            <w:shd w:val="clear" w:color="auto" w:fill="FFFFFF" w:themeFill="background1"/>
          </w:tcPr>
          <w:p w14:paraId="4383373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1BEA33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  <w:p w14:paraId="02C61B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051CB6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3982421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552F0E0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0939A8E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0411DD5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3C6545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42CB7A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28D97A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CFF6DF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2A21C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449DE3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47334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59" w:type="dxa"/>
            <w:shd w:val="clear" w:color="auto" w:fill="FFFFFF" w:themeFill="background1"/>
          </w:tcPr>
          <w:p w14:paraId="0686F6E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2</w:t>
            </w:r>
          </w:p>
          <w:p w14:paraId="02BB843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607" w:type="dxa"/>
            <w:shd w:val="clear" w:color="auto" w:fill="FFFFFF" w:themeFill="background1"/>
          </w:tcPr>
          <w:p w14:paraId="6ECB181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00678DA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1FB2676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54" w:type="dxa"/>
            <w:shd w:val="clear" w:color="auto" w:fill="FFFFFF" w:themeFill="background1"/>
          </w:tcPr>
          <w:p w14:paraId="1A36DB6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458BCA9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299" w:type="dxa"/>
            <w:shd w:val="clear" w:color="auto" w:fill="FFFFFF" w:themeFill="background1"/>
          </w:tcPr>
          <w:p w14:paraId="1EE9053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78CA9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100FFF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E694D9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8D1D0F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1145EA21" w14:textId="77777777" w:rsidTr="00D83DC7">
        <w:trPr>
          <w:trHeight w:val="20"/>
          <w:tblCellSpacing w:w="5" w:type="nil"/>
        </w:trPr>
        <w:tc>
          <w:tcPr>
            <w:tcW w:w="2163" w:type="dxa"/>
            <w:gridSpan w:val="2"/>
            <w:shd w:val="clear" w:color="auto" w:fill="FFFFFF" w:themeFill="background1"/>
          </w:tcPr>
          <w:p w14:paraId="734E1B8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842B8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85E15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2622F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1D528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F4F53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711554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4C0E23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C7074B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6F9307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6831A9" w14:textId="77777777" w:rsidR="00E64B91" w:rsidRPr="00BD4697" w:rsidRDefault="00E64B91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D772E7" w:rsidRPr="00BD4697" w14:paraId="31498BB0" w14:textId="77777777" w:rsidTr="00D83DC7">
        <w:trPr>
          <w:trHeight w:val="20"/>
          <w:tblCellSpacing w:w="5" w:type="nil"/>
        </w:trPr>
        <w:tc>
          <w:tcPr>
            <w:tcW w:w="404" w:type="dxa"/>
            <w:vMerge w:val="restart"/>
            <w:shd w:val="clear" w:color="auto" w:fill="FFFFFF" w:themeFill="background1"/>
          </w:tcPr>
          <w:p w14:paraId="42339D4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125637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2266A32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7" w:type="dxa"/>
            <w:shd w:val="clear" w:color="auto" w:fill="FFFFFF" w:themeFill="background1"/>
          </w:tcPr>
          <w:p w14:paraId="70FE45F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  <w:p w14:paraId="568EDD59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41CE7DA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29B7D6E6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bookmarkStart w:id="4" w:name="OLE_LINK1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  <w:bookmarkEnd w:id="4"/>
          </w:p>
        </w:tc>
        <w:tc>
          <w:tcPr>
            <w:tcW w:w="1154" w:type="dxa"/>
            <w:shd w:val="clear" w:color="auto" w:fill="FFFFFF" w:themeFill="background1"/>
          </w:tcPr>
          <w:p w14:paraId="0CBBFDD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99" w:type="dxa"/>
            <w:shd w:val="clear" w:color="auto" w:fill="FFFFFF" w:themeFill="background1"/>
          </w:tcPr>
          <w:p w14:paraId="2306C5A1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299" w:type="dxa"/>
            <w:shd w:val="clear" w:color="auto" w:fill="FFFFFF" w:themeFill="background1"/>
          </w:tcPr>
          <w:p w14:paraId="55D869C2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1355,22</w:t>
            </w:r>
          </w:p>
        </w:tc>
        <w:tc>
          <w:tcPr>
            <w:tcW w:w="1154" w:type="dxa"/>
            <w:shd w:val="clear" w:color="auto" w:fill="FFFFFF" w:themeFill="background1"/>
          </w:tcPr>
          <w:p w14:paraId="6A5E212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1309,34</w:t>
            </w:r>
          </w:p>
        </w:tc>
        <w:tc>
          <w:tcPr>
            <w:tcW w:w="1154" w:type="dxa"/>
            <w:shd w:val="clear" w:color="auto" w:fill="FFFFFF" w:themeFill="background1"/>
          </w:tcPr>
          <w:p w14:paraId="3829A6D0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1283,07</w:t>
            </w:r>
          </w:p>
        </w:tc>
        <w:tc>
          <w:tcPr>
            <w:tcW w:w="1154" w:type="dxa"/>
            <w:shd w:val="clear" w:color="auto" w:fill="FFFFFF" w:themeFill="background1"/>
          </w:tcPr>
          <w:p w14:paraId="30F13967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1276,13</w:t>
            </w:r>
          </w:p>
        </w:tc>
        <w:tc>
          <w:tcPr>
            <w:tcW w:w="1154" w:type="dxa"/>
            <w:shd w:val="clear" w:color="auto" w:fill="FFFFFF" w:themeFill="background1"/>
          </w:tcPr>
          <w:p w14:paraId="3133F4F8" w14:textId="77777777" w:rsidR="00D772E7" w:rsidRPr="00BD4697" w:rsidRDefault="00D772E7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1272,72</w:t>
            </w:r>
          </w:p>
        </w:tc>
      </w:tr>
      <w:tr w:rsidR="00D772E7" w:rsidRPr="00BD4697" w14:paraId="262A5328" w14:textId="77777777" w:rsidTr="00D83DC7">
        <w:trPr>
          <w:trHeight w:val="40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6D809E40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7A43E9B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A6B1ED4" w14:textId="4977D05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 пределах средств, предусмотренных на обеспечение деятельности органов местного самоуправления </w:t>
            </w:r>
          </w:p>
        </w:tc>
        <w:tc>
          <w:tcPr>
            <w:tcW w:w="989" w:type="dxa"/>
            <w:shd w:val="clear" w:color="auto" w:fill="FFFFFF" w:themeFill="background1"/>
          </w:tcPr>
          <w:p w14:paraId="490CCF44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A8A67C9" w14:textId="5DB6A62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4ABC4969" w14:textId="1B41AF35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муниципальных служащих органов местного самоуправления муниципального образования на 10 тысяч населения</w:t>
            </w:r>
          </w:p>
        </w:tc>
        <w:tc>
          <w:tcPr>
            <w:tcW w:w="1154" w:type="dxa"/>
            <w:shd w:val="clear" w:color="auto" w:fill="FFFFFF" w:themeFill="background1"/>
          </w:tcPr>
          <w:p w14:paraId="41F10BE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4590E3F" w14:textId="2938C434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shd w:val="clear" w:color="auto" w:fill="FFFFFF" w:themeFill="background1"/>
          </w:tcPr>
          <w:p w14:paraId="58289A05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98117DA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7845D34" w14:textId="3A29ADE5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9" w:type="dxa"/>
            <w:shd w:val="clear" w:color="auto" w:fill="FFFFFF" w:themeFill="background1"/>
          </w:tcPr>
          <w:p w14:paraId="0C371402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05E376D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BF87753" w14:textId="36EECEA7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75D4B777" w14:textId="77777777" w:rsidR="00D772E7" w:rsidRPr="00BD4697" w:rsidRDefault="00D772E7" w:rsidP="00BD4697">
            <w:pPr>
              <w:tabs>
                <w:tab w:val="left" w:pos="735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574F8D3" w14:textId="7C8F4BDC" w:rsidR="00C87E0F" w:rsidRPr="00BD4697" w:rsidRDefault="00C87E0F" w:rsidP="00BD4697">
            <w:pPr>
              <w:tabs>
                <w:tab w:val="left" w:pos="735"/>
              </w:tabs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4F073985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87CFC6F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D9FB5B4" w14:textId="386ACE64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3B89236C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DECF9EC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30A9236" w14:textId="6D41FDAA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54" w:type="dxa"/>
            <w:shd w:val="clear" w:color="auto" w:fill="FFFFFF" w:themeFill="background1"/>
          </w:tcPr>
          <w:p w14:paraId="5B702D5D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73CDD81" w14:textId="77777777" w:rsidR="00C87E0F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97D099" w14:textId="71025163" w:rsidR="00D772E7" w:rsidRPr="00BD4697" w:rsidRDefault="00C87E0F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</w:tr>
      <w:tr w:rsidR="00D772E7" w:rsidRPr="00BD4697" w14:paraId="45E009AD" w14:textId="77777777" w:rsidTr="00D83DC7">
        <w:trPr>
          <w:trHeight w:val="2115"/>
          <w:tblCellSpacing w:w="5" w:type="nil"/>
        </w:trPr>
        <w:tc>
          <w:tcPr>
            <w:tcW w:w="404" w:type="dxa"/>
            <w:vMerge/>
            <w:shd w:val="clear" w:color="auto" w:fill="FFFFFF" w:themeFill="background1"/>
          </w:tcPr>
          <w:p w14:paraId="073BF023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2178141B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6A81BCA" w14:textId="4E64D4FC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989" w:type="dxa"/>
            <w:shd w:val="clear" w:color="auto" w:fill="FFFFFF" w:themeFill="background1"/>
          </w:tcPr>
          <w:p w14:paraId="492F8C88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A3ECEE7" w14:textId="402F230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694486F" w14:textId="7D5CF620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54" w:type="dxa"/>
            <w:shd w:val="clear" w:color="auto" w:fill="FFFFFF" w:themeFill="background1"/>
          </w:tcPr>
          <w:p w14:paraId="589CE89E" w14:textId="7777777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ABC654" w14:textId="1694E472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5E475F6" w14:textId="1F5E40EB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788E11FD" w14:textId="5D07CCBA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551CE1" w14:textId="60B43F57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4541DB40" w14:textId="16FD03C9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A84F54E" w14:textId="39649E44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9C356A7" w14:textId="1A099C0F" w:rsidR="00D772E7" w:rsidRPr="00BD4697" w:rsidRDefault="00D772E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F173C45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40C4DA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9" w:type="dxa"/>
            <w:vMerge w:val="restart"/>
            <w:shd w:val="clear" w:color="auto" w:fill="FFFFFF" w:themeFill="background1"/>
          </w:tcPr>
          <w:p w14:paraId="5AF6D133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49C4719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10465C1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7647949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  <w:p w14:paraId="331CC54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14:paraId="71C89C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381AF42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7D149B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1A961EA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C23C7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53988016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1C76AC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0FC7626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79E6D162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697013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0B961BF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18BB2C85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989" w:type="dxa"/>
            <w:shd w:val="clear" w:color="auto" w:fill="FFFFFF" w:themeFill="background1"/>
          </w:tcPr>
          <w:p w14:paraId="5FA7ABB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3E73EE5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ежегодную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54" w:type="dxa"/>
            <w:shd w:val="clear" w:color="auto" w:fill="FFFFFF" w:themeFill="background1"/>
          </w:tcPr>
          <w:p w14:paraId="008C3FE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F7D2E4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20654911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8B0C60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0AA39F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7D7DE60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1EDC68C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63213B4D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26FB855A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9" w:type="dxa"/>
            <w:vMerge/>
            <w:shd w:val="clear" w:color="auto" w:fill="FFFFFF" w:themeFill="background1"/>
          </w:tcPr>
          <w:p w14:paraId="1A37A52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FFFFFF" w:themeFill="background1"/>
          </w:tcPr>
          <w:p w14:paraId="63C70894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5A0FFF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C8782C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54" w:type="dxa"/>
            <w:shd w:val="clear" w:color="auto" w:fill="FFFFFF" w:themeFill="background1"/>
          </w:tcPr>
          <w:p w14:paraId="25B148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D404DE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99" w:type="dxa"/>
            <w:shd w:val="clear" w:color="auto" w:fill="FFFFFF" w:themeFill="background1"/>
          </w:tcPr>
          <w:p w14:paraId="46F98F8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F04FEF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2DB75042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6C8EC2B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1154" w:type="dxa"/>
            <w:shd w:val="clear" w:color="auto" w:fill="FFFFFF" w:themeFill="background1"/>
          </w:tcPr>
          <w:p w14:paraId="3BD12FBD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100 %</w:t>
            </w:r>
          </w:p>
        </w:tc>
      </w:tr>
      <w:tr w:rsidR="00E64B91" w:rsidRPr="00BD4697" w14:paraId="099DFDEB" w14:textId="77777777" w:rsidTr="00D83DC7">
        <w:trPr>
          <w:trHeight w:val="20"/>
          <w:tblCellSpacing w:w="5" w:type="nil"/>
        </w:trPr>
        <w:tc>
          <w:tcPr>
            <w:tcW w:w="404" w:type="dxa"/>
            <w:shd w:val="clear" w:color="auto" w:fill="FFFFFF" w:themeFill="background1"/>
          </w:tcPr>
          <w:p w14:paraId="0CECEA6B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9" w:type="dxa"/>
            <w:shd w:val="clear" w:color="auto" w:fill="FFFFFF" w:themeFill="background1"/>
          </w:tcPr>
          <w:p w14:paraId="77E9BE7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5</w:t>
            </w:r>
          </w:p>
          <w:p w14:paraId="5D3DED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607" w:type="dxa"/>
            <w:shd w:val="clear" w:color="auto" w:fill="FFFFFF" w:themeFill="background1"/>
          </w:tcPr>
          <w:p w14:paraId="2BD68989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FFFFFF" w:themeFill="background1"/>
          </w:tcPr>
          <w:p w14:paraId="60671BBE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876" w:type="dxa"/>
            <w:shd w:val="clear" w:color="auto" w:fill="FFFFFF" w:themeFill="background1"/>
          </w:tcPr>
          <w:p w14:paraId="6EA03318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муниципальных служащих, прошедших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обучение по программам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154" w:type="dxa"/>
            <w:shd w:val="clear" w:color="auto" w:fill="FFFFFF" w:themeFill="background1"/>
          </w:tcPr>
          <w:p w14:paraId="12D50F37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99" w:type="dxa"/>
            <w:shd w:val="clear" w:color="auto" w:fill="FFFFFF" w:themeFill="background1"/>
          </w:tcPr>
          <w:p w14:paraId="12B56F40" w14:textId="77777777" w:rsidR="00E64B91" w:rsidRPr="00BD4697" w:rsidRDefault="00E64B91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99" w:type="dxa"/>
            <w:shd w:val="clear" w:color="auto" w:fill="FFFFFF" w:themeFill="background1"/>
          </w:tcPr>
          <w:p w14:paraId="55799B8D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35515DFE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0D8FB716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5D6F8A5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4" w:type="dxa"/>
            <w:shd w:val="clear" w:color="auto" w:fill="FFFFFF" w:themeFill="background1"/>
          </w:tcPr>
          <w:p w14:paraId="1B1B83DA" w14:textId="77777777" w:rsidR="00E64B91" w:rsidRPr="00BD4697" w:rsidRDefault="00E64B91" w:rsidP="00BD469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</w:tbl>
    <w:p w14:paraId="7B404EF7" w14:textId="052F305E" w:rsidR="00074E5E" w:rsidRPr="00BD4697" w:rsidRDefault="00074E5E" w:rsidP="00BD46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Pr="00BD4697" w:rsidRDefault="00AA2539" w:rsidP="00BD46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69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224EFA0C" w14:textId="77777777" w:rsidR="00E64B91" w:rsidRPr="00BD4697" w:rsidRDefault="00E64B91" w:rsidP="00BD4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4697">
        <w:rPr>
          <w:rFonts w:ascii="Times New Roman" w:eastAsia="Calibri" w:hAnsi="Times New Roman" w:cs="Times New Roman"/>
          <w:sz w:val="28"/>
          <w:szCs w:val="28"/>
        </w:rPr>
        <w:t>«</w:t>
      </w:r>
      <w:r w:rsidRPr="00BD4697">
        <w:rPr>
          <w:rFonts w:ascii="Times New Roman" w:hAnsi="Times New Roman" w:cs="Times New Roman"/>
          <w:sz w:val="28"/>
          <w:szCs w:val="28"/>
        </w:rPr>
        <w:t>Развитие муниципальной службы в муниципальном образовании городской округ Реутов Московской области на 2015-2019 годы</w:t>
      </w:r>
      <w:r w:rsidRPr="00BD4697">
        <w:rPr>
          <w:rFonts w:ascii="Times New Roman" w:eastAsia="Calibri" w:hAnsi="Times New Roman" w:cs="Times New Roman"/>
          <w:sz w:val="28"/>
          <w:szCs w:val="28"/>
        </w:rPr>
        <w:t>» муниципальной программы городского округа Реутов «Муниципальное управление на 2015-2019 годы»</w:t>
      </w:r>
    </w:p>
    <w:p w14:paraId="75648412" w14:textId="77777777" w:rsidR="00591767" w:rsidRPr="00BD4697" w:rsidRDefault="00591767" w:rsidP="00BD4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8"/>
        <w:gridCol w:w="2046"/>
        <w:gridCol w:w="2039"/>
        <w:gridCol w:w="1224"/>
        <w:gridCol w:w="992"/>
        <w:gridCol w:w="846"/>
        <w:gridCol w:w="430"/>
        <w:gridCol w:w="851"/>
        <w:gridCol w:w="31"/>
        <w:gridCol w:w="252"/>
        <w:gridCol w:w="477"/>
        <w:gridCol w:w="232"/>
        <w:gridCol w:w="142"/>
        <w:gridCol w:w="354"/>
        <w:gridCol w:w="496"/>
        <w:gridCol w:w="142"/>
        <w:gridCol w:w="237"/>
        <w:gridCol w:w="613"/>
        <w:gridCol w:w="106"/>
        <w:gridCol w:w="36"/>
        <w:gridCol w:w="838"/>
        <w:gridCol w:w="2041"/>
      </w:tblGrid>
      <w:tr w:rsidR="009158B7" w:rsidRPr="00BD4697" w14:paraId="43DEF992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bookmarkEnd w:id="2"/>
          <w:p w14:paraId="376C328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2046" w:type="dxa"/>
            <w:vMerge w:val="restart"/>
          </w:tcPr>
          <w:p w14:paraId="4CDA3F2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2039" w:type="dxa"/>
            <w:vMerge w:val="restart"/>
          </w:tcPr>
          <w:p w14:paraId="6BB58F29" w14:textId="1F2B65D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стандартных процедур, обеспечивающих выполнение мероприятия, с указанием предельных сроков их исполнения *</w:t>
            </w:r>
          </w:p>
        </w:tc>
        <w:tc>
          <w:tcPr>
            <w:tcW w:w="1224" w:type="dxa"/>
            <w:vMerge w:val="restart"/>
          </w:tcPr>
          <w:p w14:paraId="2F42097D" w14:textId="1971AF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14:paraId="1372C1FA" w14:textId="6D78983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846" w:type="dxa"/>
            <w:vMerge w:val="restart"/>
          </w:tcPr>
          <w:p w14:paraId="348844D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у(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тыс. руб.)</w:t>
            </w:r>
          </w:p>
        </w:tc>
        <w:tc>
          <w:tcPr>
            <w:tcW w:w="1312" w:type="dxa"/>
            <w:gridSpan w:val="3"/>
            <w:vMerge w:val="restart"/>
          </w:tcPr>
          <w:p w14:paraId="2817FD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3925" w:type="dxa"/>
            <w:gridSpan w:val="12"/>
          </w:tcPr>
          <w:p w14:paraId="3B57A96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041" w:type="dxa"/>
            <w:vMerge w:val="restart"/>
          </w:tcPr>
          <w:p w14:paraId="005B267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Ответственный исполнитель мероприятия</w:t>
            </w:r>
          </w:p>
        </w:tc>
      </w:tr>
      <w:tr w:rsidR="009158B7" w:rsidRPr="00BD4697" w14:paraId="68A9575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19302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D5A2A4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714D04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14869ED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0B8770C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  <w:vMerge/>
          </w:tcPr>
          <w:p w14:paraId="65FF16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gridSpan w:val="3"/>
            <w:vMerge/>
          </w:tcPr>
          <w:p w14:paraId="0619B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2"/>
          </w:tcPr>
          <w:p w14:paraId="23165B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28" w:type="dxa"/>
            <w:gridSpan w:val="3"/>
          </w:tcPr>
          <w:p w14:paraId="2BB6015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75" w:type="dxa"/>
            <w:gridSpan w:val="3"/>
          </w:tcPr>
          <w:p w14:paraId="005ED8A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19" w:type="dxa"/>
            <w:gridSpan w:val="2"/>
          </w:tcPr>
          <w:p w14:paraId="51A940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74" w:type="dxa"/>
            <w:gridSpan w:val="2"/>
          </w:tcPr>
          <w:p w14:paraId="6519685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2019год</w:t>
            </w:r>
          </w:p>
        </w:tc>
        <w:tc>
          <w:tcPr>
            <w:tcW w:w="2041" w:type="dxa"/>
            <w:vMerge/>
          </w:tcPr>
          <w:p w14:paraId="1AC3E8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BE00A9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389908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6" w:type="dxa"/>
          </w:tcPr>
          <w:p w14:paraId="0F7A940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</w:t>
            </w:r>
          </w:p>
          <w:p w14:paraId="6C8D12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2039" w:type="dxa"/>
          </w:tcPr>
          <w:p w14:paraId="7B08C98B" w14:textId="24D74EB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1.Разработка плана подготовки нормативных правовых актов (далее - план)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-е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жегодно. </w:t>
            </w:r>
          </w:p>
          <w:p w14:paraId="1B28D3B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плана - ежегодно.</w:t>
            </w:r>
          </w:p>
          <w:p w14:paraId="084E842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Реализация плана - в течение года.</w:t>
            </w:r>
          </w:p>
          <w:p w14:paraId="472F6A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проектов нормативных правовых актов, изменений в них и их утверждение.</w:t>
            </w:r>
          </w:p>
        </w:tc>
        <w:tc>
          <w:tcPr>
            <w:tcW w:w="1224" w:type="dxa"/>
          </w:tcPr>
          <w:p w14:paraId="0103AD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52E1186" w14:textId="77777777" w:rsidR="009158B7" w:rsidRPr="00BD4697" w:rsidRDefault="009158B7" w:rsidP="00BD4697">
            <w:pPr>
              <w:widowControl w:val="0"/>
              <w:tabs>
                <w:tab w:val="left" w:pos="4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362E29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39AFCC7" w14:textId="51A7F9F8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76DE4C3A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1D0290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46" w:type="dxa"/>
          </w:tcPr>
          <w:p w14:paraId="06743C0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2 </w:t>
            </w:r>
          </w:p>
          <w:p w14:paraId="343068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2039" w:type="dxa"/>
          </w:tcPr>
          <w:p w14:paraId="4038501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4B65FD5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2B5C5A8" w14:textId="77777777" w:rsidR="009158B7" w:rsidRPr="00BD4697" w:rsidRDefault="009158B7" w:rsidP="00BD4697">
            <w:pPr>
              <w:tabs>
                <w:tab w:val="left" w:pos="48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26C94F3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A9AFCBB" w14:textId="342D8D1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кадров, правовой отдел в составе Правового управления </w:t>
            </w:r>
          </w:p>
        </w:tc>
      </w:tr>
      <w:tr w:rsidR="009158B7" w:rsidRPr="00BD4697" w14:paraId="3DDB7C6E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91F330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CF635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2.1. Разработка плана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мероприятий по противодействию коррупции (далее - план) - ежегодно. </w:t>
            </w:r>
          </w:p>
          <w:p w14:paraId="1C6D00F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CCB30E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1. Подготовка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предложений для внесения в план.</w:t>
            </w:r>
          </w:p>
          <w:p w14:paraId="3A1F6B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Заслушивание проекта плана на коллегии администрации.</w:t>
            </w:r>
          </w:p>
          <w:p w14:paraId="627B44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Утверждение плана. </w:t>
            </w:r>
          </w:p>
          <w:p w14:paraId="2E1000E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Реализация плана – в течение года.</w:t>
            </w:r>
          </w:p>
        </w:tc>
        <w:tc>
          <w:tcPr>
            <w:tcW w:w="1224" w:type="dxa"/>
          </w:tcPr>
          <w:p w14:paraId="3700733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2750ED22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66A5F7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080B8A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5E25EF5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284165A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FE4608C" w14:textId="610368B0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 Проведение проверок достоверности и полноты сведений,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№ 273-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ФЗ «О противодействии коррупции»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  <w:p w14:paraId="2758C84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</w:tcPr>
          <w:p w14:paraId="140746F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1.При наличии достаточной информации:</w:t>
            </w:r>
          </w:p>
          <w:p w14:paraId="763989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проведение беседы с гражданином или муниципальным служащим;</w:t>
            </w:r>
          </w:p>
          <w:p w14:paraId="186B60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изучение представленных документов;</w:t>
            </w:r>
          </w:p>
          <w:p w14:paraId="6A4F6D3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получение от гражданина или муниципального служащего пояснений по представленным документам;</w:t>
            </w:r>
          </w:p>
          <w:p w14:paraId="041DC9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направление запросов в органы прокуратуры, в государственные органы, органы местного самоуправления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имеющихся у них</w:t>
            </w:r>
          </w:p>
          <w:p w14:paraId="05BB6F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сведениях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02C1DA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 в случае необходимости – ходатайство перед Губернатором Московской области о направлении необходимых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проверки запросов; </w:t>
            </w:r>
            <w:proofErr w:type="gramStart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нализ полученных в ходе проверки сведений;</w:t>
            </w:r>
          </w:p>
          <w:p w14:paraId="61DD919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доклад работодателю о результатах проверки;</w:t>
            </w:r>
          </w:p>
          <w:p w14:paraId="0C27931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направление сведений о результатах проверки заинтересованным лицам;</w:t>
            </w:r>
          </w:p>
          <w:p w14:paraId="6541E70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принятие решения работодателем по результатам проверки</w:t>
            </w:r>
          </w:p>
          <w:p w14:paraId="2C4857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E48011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5B5E13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2D421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C4E2D1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1D6D35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705B47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8C385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2039" w:type="dxa"/>
          </w:tcPr>
          <w:p w14:paraId="7FDC4CDA" w14:textId="178DA4D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темы занятия.</w:t>
            </w:r>
          </w:p>
          <w:p w14:paraId="417D4E97" w14:textId="06576AC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Приглашение работников прокуратуры - при необходимости.</w:t>
            </w:r>
          </w:p>
          <w:p w14:paraId="7F3CD96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Организация явки муниципальных служащих.</w:t>
            </w:r>
          </w:p>
        </w:tc>
        <w:tc>
          <w:tcPr>
            <w:tcW w:w="1224" w:type="dxa"/>
          </w:tcPr>
          <w:p w14:paraId="5C6C7F5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95DCE1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EB8765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75A0B89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3A2D48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1976CA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6" w:type="dxa"/>
          </w:tcPr>
          <w:p w14:paraId="7D3B1A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3</w:t>
            </w:r>
          </w:p>
          <w:p w14:paraId="5F83D5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2039" w:type="dxa"/>
          </w:tcPr>
          <w:p w14:paraId="5F97ECA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25EDA0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6BDEEEB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279012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72F10C2" w14:textId="528A77B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9158B7" w:rsidRPr="00BD4697" w14:paraId="2F002466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8BFB75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4DE8D02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 Организация работы по назначению на муниципальную службу</w:t>
            </w:r>
          </w:p>
        </w:tc>
        <w:tc>
          <w:tcPr>
            <w:tcW w:w="2039" w:type="dxa"/>
          </w:tcPr>
          <w:p w14:paraId="778662A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Выявление вакантных должностей муниципальной службы.</w:t>
            </w:r>
          </w:p>
          <w:p w14:paraId="7984600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2. Подбор кандидатур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(при принятии решения руководителем – проведение конкурса).</w:t>
            </w:r>
          </w:p>
          <w:p w14:paraId="666432E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Проверка представленных претендентом документов.</w:t>
            </w:r>
          </w:p>
          <w:p w14:paraId="2D026DD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распоряжения (приказа) о назначении.</w:t>
            </w:r>
          </w:p>
          <w:p w14:paraId="513D80DD" w14:textId="42BCC3E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Ознакомление с распоряжением (приказом) о назначении под роспись.</w:t>
            </w:r>
          </w:p>
        </w:tc>
        <w:tc>
          <w:tcPr>
            <w:tcW w:w="1224" w:type="dxa"/>
          </w:tcPr>
          <w:p w14:paraId="3F85865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00805CB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5772153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4EA51A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4B3E4F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3811F1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7B91A9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2039" w:type="dxa"/>
          </w:tcPr>
          <w:p w14:paraId="1E332E7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графика проведения аттестации муниципальных служащих (далее-график).</w:t>
            </w:r>
          </w:p>
          <w:p w14:paraId="2C8995A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графика руководителем.</w:t>
            </w:r>
          </w:p>
          <w:p w14:paraId="353F9B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муниципальных служащих с графиком под роспись.</w:t>
            </w:r>
          </w:p>
          <w:p w14:paraId="643140A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отзывов на муниципальных служащих.</w:t>
            </w:r>
          </w:p>
          <w:p w14:paraId="508A13B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Представление отзывов в аттестационную комиссию</w:t>
            </w:r>
          </w:p>
          <w:p w14:paraId="5C226303" w14:textId="0920FD74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Проведение аттестации.</w:t>
            </w:r>
          </w:p>
          <w:p w14:paraId="2E3D51A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Принятие решения аттестационной комиссией.</w:t>
            </w:r>
          </w:p>
          <w:p w14:paraId="0171DB7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8. Ознакомление муниципального служащего с решением комиссии под роспись.</w:t>
            </w:r>
          </w:p>
        </w:tc>
        <w:tc>
          <w:tcPr>
            <w:tcW w:w="1224" w:type="dxa"/>
          </w:tcPr>
          <w:p w14:paraId="07FD4AB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1B28D45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0867860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68DB0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1366723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0463E5F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077AB54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 Ведение кадровой работы</w:t>
            </w:r>
          </w:p>
        </w:tc>
        <w:tc>
          <w:tcPr>
            <w:tcW w:w="2039" w:type="dxa"/>
          </w:tcPr>
          <w:p w14:paraId="098819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Ведение личных дел.</w:t>
            </w:r>
          </w:p>
          <w:p w14:paraId="4534E9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Ведение трудовых книжек.</w:t>
            </w:r>
          </w:p>
          <w:p w14:paraId="19E67F8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Рассмотрение выявленных в ходе прокурорского надзора нарушений.</w:t>
            </w:r>
          </w:p>
        </w:tc>
        <w:tc>
          <w:tcPr>
            <w:tcW w:w="1224" w:type="dxa"/>
          </w:tcPr>
          <w:p w14:paraId="3AB6624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01E47B7C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562010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0BCEB0E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2B36BE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5C38034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6BE2216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2039" w:type="dxa"/>
          </w:tcPr>
          <w:p w14:paraId="5D27E36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5E4CAE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3EC4DAE9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10EEF7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550490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0B564298" w14:textId="77777777" w:rsidTr="00920B9E">
        <w:trPr>
          <w:trHeight w:val="230"/>
          <w:tblCellSpacing w:w="5" w:type="nil"/>
          <w:jc w:val="center"/>
        </w:trPr>
        <w:tc>
          <w:tcPr>
            <w:tcW w:w="578" w:type="dxa"/>
            <w:vMerge/>
          </w:tcPr>
          <w:p w14:paraId="6E3778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6128593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2039" w:type="dxa"/>
            <w:vMerge w:val="restart"/>
          </w:tcPr>
          <w:p w14:paraId="63F4A4AB" w14:textId="5376EE4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и ведение Реестра муниципальных служащих (в течение года).</w:t>
            </w:r>
          </w:p>
          <w:p w14:paraId="3B5E2BB5" w14:textId="398296E2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Представление сведений в Реестр о составе муниципальных служащих Московской области (два раза в год: на 1 июля и 1 января)</w:t>
            </w:r>
          </w:p>
          <w:p w14:paraId="26BF94B3" w14:textId="65B5C36B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Рассмотрение нарушений законодательства о муниципальной службе, выявленных при предоставлении информации в Реестр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служащих Московской области</w:t>
            </w:r>
          </w:p>
        </w:tc>
        <w:tc>
          <w:tcPr>
            <w:tcW w:w="1224" w:type="dxa"/>
            <w:vMerge w:val="restart"/>
          </w:tcPr>
          <w:p w14:paraId="1EB8579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210611E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  <w:vMerge w:val="restart"/>
          </w:tcPr>
          <w:p w14:paraId="00E9AC0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  <w:vMerge w:val="restart"/>
          </w:tcPr>
          <w:p w14:paraId="1F794B9B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1657DC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0745729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E48B60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167BCCC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266AA54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6454380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  <w:vMerge/>
          </w:tcPr>
          <w:p w14:paraId="0DF542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1516A931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25B1CFE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 w:val="restart"/>
          </w:tcPr>
          <w:p w14:paraId="4D968E3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3D993F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3.6 Организация работы по исчислению стажа муниципальной службы</w:t>
            </w:r>
          </w:p>
        </w:tc>
        <w:tc>
          <w:tcPr>
            <w:tcW w:w="2039" w:type="dxa"/>
          </w:tcPr>
          <w:p w14:paraId="6D0D497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Составление справки о стаже муниципальной службы.</w:t>
            </w:r>
          </w:p>
          <w:p w14:paraId="31C8F81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Рассмотрением вопроса об установлении стажа на комиссии по установлению стажа службы и размера надбавки за выслугу лет.</w:t>
            </w:r>
          </w:p>
          <w:p w14:paraId="05E215F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Ознакомление муниципального служащего со справкой под роспись.</w:t>
            </w:r>
          </w:p>
          <w:p w14:paraId="4D71AADA" w14:textId="49E79561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Подготовка распоряжения (приказа) об утверждении стажа муниципальной службы и установлении ежемесячной надбавки к должностному окладу за выслугу лет и дополнительного оплачиваемого отпуска за выслугу лет.</w:t>
            </w:r>
          </w:p>
        </w:tc>
        <w:tc>
          <w:tcPr>
            <w:tcW w:w="1224" w:type="dxa"/>
          </w:tcPr>
          <w:p w14:paraId="1CB44C48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BDF2CE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BC9EC4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1C7A94F9" w14:textId="77777777" w:rsidR="009158B7" w:rsidRPr="00BD4697" w:rsidRDefault="009158B7" w:rsidP="00BD469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8B7" w:rsidRPr="00BD4697" w14:paraId="5D810383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  <w:vMerge/>
          </w:tcPr>
          <w:p w14:paraId="31809FC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</w:tcPr>
          <w:p w14:paraId="2E7ED2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2039" w:type="dxa"/>
          </w:tcPr>
          <w:p w14:paraId="526F10C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Подготовка отчетных данных.</w:t>
            </w:r>
          </w:p>
          <w:p w14:paraId="09E2DEF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Утверждение данных руководителем.</w:t>
            </w:r>
          </w:p>
          <w:p w14:paraId="5F8F4559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Представление отчетных данных по требованию.</w:t>
            </w:r>
          </w:p>
        </w:tc>
        <w:tc>
          <w:tcPr>
            <w:tcW w:w="1224" w:type="dxa"/>
          </w:tcPr>
          <w:p w14:paraId="16644EF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2135EEDD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2D19504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3F2A86C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423A31B4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970B18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6" w:type="dxa"/>
          </w:tcPr>
          <w:p w14:paraId="335741F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4</w:t>
            </w:r>
          </w:p>
          <w:p w14:paraId="358A63DE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Совершенствование мотивации муниципальных служащих </w:t>
            </w:r>
          </w:p>
        </w:tc>
        <w:tc>
          <w:tcPr>
            <w:tcW w:w="2039" w:type="dxa"/>
          </w:tcPr>
          <w:p w14:paraId="19260BE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63A33EA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992" w:type="dxa"/>
          </w:tcPr>
          <w:p w14:paraId="08A6C304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2015год –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2019год</w:t>
            </w:r>
          </w:p>
        </w:tc>
        <w:tc>
          <w:tcPr>
            <w:tcW w:w="6083" w:type="dxa"/>
            <w:gridSpan w:val="16"/>
          </w:tcPr>
          <w:p w14:paraId="00943517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 пределах средств, предусмотренных на обеспечение деятельности </w:t>
            </w: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</w:t>
            </w:r>
          </w:p>
        </w:tc>
        <w:tc>
          <w:tcPr>
            <w:tcW w:w="2041" w:type="dxa"/>
          </w:tcPr>
          <w:p w14:paraId="50C57584" w14:textId="251F381E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муниципальной службы и кадров в составе Правового управления </w:t>
            </w:r>
          </w:p>
        </w:tc>
      </w:tr>
      <w:tr w:rsidR="009158B7" w:rsidRPr="00BD4697" w14:paraId="1CC01E31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4D91A92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2046" w:type="dxa"/>
          </w:tcPr>
          <w:p w14:paraId="6812D9B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присвоению классных чинов</w:t>
            </w:r>
          </w:p>
        </w:tc>
        <w:tc>
          <w:tcPr>
            <w:tcW w:w="2039" w:type="dxa"/>
          </w:tcPr>
          <w:p w14:paraId="36372330" w14:textId="6F9747C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Составление графика проведения квалификационного экзамена муниципальных служащих (далее-график).</w:t>
            </w:r>
          </w:p>
          <w:p w14:paraId="7C4DBCE1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Ознакомление муниципальных служащих с графиком под роспись.</w:t>
            </w:r>
          </w:p>
          <w:p w14:paraId="4D53F8C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Подготовка представлений на муниципальных служащих.</w:t>
            </w:r>
          </w:p>
          <w:p w14:paraId="297BB9A5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Представление документов в аттестационную комиссию.</w:t>
            </w:r>
          </w:p>
          <w:p w14:paraId="0A8DB022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Проведение квалификационного экзамена.</w:t>
            </w:r>
          </w:p>
          <w:p w14:paraId="78AABCE0" w14:textId="67562A0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  <w:r w:rsidR="002677B3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решения аттестационной комиссии.</w:t>
            </w:r>
          </w:p>
          <w:p w14:paraId="491CC3E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Подготовка распоряжения (приказа) об установлении классного чина и установлении ежемесячной надбавки к должностному окладу.</w:t>
            </w:r>
          </w:p>
          <w:p w14:paraId="6F9354C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8. Ознакомление муниципального служащего с распоряжением (приказом) под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роспись.</w:t>
            </w:r>
          </w:p>
          <w:p w14:paraId="0228E995" w14:textId="2F31ED6C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 Рассмотрение вопросов и споров, связанных с присвоением классных чинов.</w:t>
            </w:r>
          </w:p>
          <w:p w14:paraId="7695BA17" w14:textId="7EA5A106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 Занесение сведений о присвоении классного чина в трудовую книжку муниципального служащего.</w:t>
            </w:r>
          </w:p>
        </w:tc>
        <w:tc>
          <w:tcPr>
            <w:tcW w:w="1224" w:type="dxa"/>
          </w:tcPr>
          <w:p w14:paraId="6910F0B4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49EF0CF8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72D16F4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41" w:type="dxa"/>
          </w:tcPr>
          <w:p w14:paraId="67A76A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04DE5197" w14:textId="77777777" w:rsidTr="00920B9E">
        <w:trPr>
          <w:trHeight w:val="353"/>
          <w:tblCellSpacing w:w="5" w:type="nil"/>
          <w:jc w:val="center"/>
        </w:trPr>
        <w:tc>
          <w:tcPr>
            <w:tcW w:w="578" w:type="dxa"/>
            <w:vMerge w:val="restart"/>
          </w:tcPr>
          <w:p w14:paraId="1152ECB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2046" w:type="dxa"/>
            <w:vMerge w:val="restart"/>
          </w:tcPr>
          <w:p w14:paraId="354FAA5B" w14:textId="4BA65F11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выплаты пенсии за выслугу лет лицам, замещающим муниципальные должности и должности муниципальной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службы, в связи с выходом на пенсию</w:t>
            </w:r>
          </w:p>
          <w:p w14:paraId="4C472D4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 w:val="restart"/>
          </w:tcPr>
          <w:p w14:paraId="61A14D9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 Подготовка документов.</w:t>
            </w:r>
          </w:p>
          <w:p w14:paraId="042B8928" w14:textId="39B896D0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Расчет пенсии за выслугу лет.</w:t>
            </w:r>
          </w:p>
          <w:p w14:paraId="15398672" w14:textId="5D141AD4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Представление документов для рассмотрения комиссией по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установлению пенсии за выслугу лет и единовременного денежного вознаграждения лицам, замещавшим муниципальные должности или должности муниципальной службы (далее-комиссия).</w:t>
            </w:r>
          </w:p>
          <w:p w14:paraId="5AE77EC2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Проведение заседания комиссии.</w:t>
            </w:r>
          </w:p>
          <w:p w14:paraId="7DF6ACEB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Подготовка распоряжения об установлении пенсии за выслугу лет.</w:t>
            </w:r>
          </w:p>
          <w:p w14:paraId="7B54A868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Подготовка уведомления муниципальному служащему об установлении пенсии за выслугу лет. </w:t>
            </w:r>
          </w:p>
          <w:p w14:paraId="5EA03066" w14:textId="537EF135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Рассмотрение жалоб по расчету пенсии за выслугу лет.</w:t>
            </w:r>
          </w:p>
        </w:tc>
        <w:tc>
          <w:tcPr>
            <w:tcW w:w="1224" w:type="dxa"/>
            <w:vMerge w:val="restart"/>
          </w:tcPr>
          <w:p w14:paraId="426D9AF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  <w:vMerge w:val="restart"/>
          </w:tcPr>
          <w:p w14:paraId="01DF9EE6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2015год – 2019год</w:t>
            </w:r>
          </w:p>
        </w:tc>
        <w:tc>
          <w:tcPr>
            <w:tcW w:w="1276" w:type="dxa"/>
            <w:gridSpan w:val="2"/>
          </w:tcPr>
          <w:p w14:paraId="7ADF9FDD" w14:textId="691AE1CE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14:paraId="00824F4A" w14:textId="7B887076" w:rsidR="00D43B3C" w:rsidRPr="00BD4697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gridSpan w:val="4"/>
          </w:tcPr>
          <w:p w14:paraId="24473939" w14:textId="07952A3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gridSpan w:val="4"/>
          </w:tcPr>
          <w:p w14:paraId="4591C006" w14:textId="38E61391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4"/>
          </w:tcPr>
          <w:p w14:paraId="000403EC" w14:textId="29A7E6E6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38" w:type="dxa"/>
          </w:tcPr>
          <w:p w14:paraId="15BD503E" w14:textId="7EB22BDE" w:rsidR="00D43B3C" w:rsidRPr="00BD4697" w:rsidRDefault="00D43B3C" w:rsidP="007308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041" w:type="dxa"/>
            <w:vMerge w:val="restart"/>
          </w:tcPr>
          <w:p w14:paraId="7004D7F9" w14:textId="3276E1B3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B3C" w:rsidRPr="00BD4697" w14:paraId="25B6616A" w14:textId="77777777" w:rsidTr="00920B9E">
        <w:trPr>
          <w:trHeight w:val="567"/>
          <w:tblCellSpacing w:w="5" w:type="nil"/>
          <w:jc w:val="center"/>
        </w:trPr>
        <w:tc>
          <w:tcPr>
            <w:tcW w:w="578" w:type="dxa"/>
            <w:vMerge/>
          </w:tcPr>
          <w:p w14:paraId="114DB6D4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6D6BA16E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51CDE90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4F931FD7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5A3959AA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14:paraId="34551F39" w14:textId="77777777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0EDBCFE" w14:textId="2E84B65F" w:rsidR="00D43B3C" w:rsidRDefault="00D43B3C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24 458,0</w:t>
            </w:r>
          </w:p>
          <w:p w14:paraId="6531B170" w14:textId="4D8A247F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D5F312" w14:textId="77777777" w:rsidR="00D43B3C" w:rsidRDefault="00D43B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F3AA37" w14:textId="37122109" w:rsidR="00D43B3C" w:rsidRDefault="00D43B3C" w:rsidP="00DB3E0E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4 458,0</w:t>
            </w:r>
          </w:p>
        </w:tc>
        <w:tc>
          <w:tcPr>
            <w:tcW w:w="992" w:type="dxa"/>
            <w:gridSpan w:val="4"/>
          </w:tcPr>
          <w:p w14:paraId="6B78508F" w14:textId="203A0C39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E70F7FE" w14:textId="6611B86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1134" w:type="dxa"/>
            <w:gridSpan w:val="4"/>
          </w:tcPr>
          <w:p w14:paraId="01B77A8F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E6B11B" w14:textId="075A93D5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992" w:type="dxa"/>
            <w:gridSpan w:val="4"/>
          </w:tcPr>
          <w:p w14:paraId="5BF1699D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250684" w14:textId="37D3C400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838" w:type="dxa"/>
          </w:tcPr>
          <w:p w14:paraId="52130140" w14:textId="77777777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77C825" w14:textId="21741E11" w:rsidR="00D43B3C" w:rsidRDefault="00D43B3C" w:rsidP="00730865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2041" w:type="dxa"/>
            <w:vMerge/>
          </w:tcPr>
          <w:p w14:paraId="54463D9C" w14:textId="77777777" w:rsidR="00D43B3C" w:rsidRPr="00BD469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0865" w:rsidRPr="00BD4697" w14:paraId="44688D6F" w14:textId="77777777" w:rsidTr="00920B9E">
        <w:trPr>
          <w:trHeight w:val="8326"/>
          <w:tblCellSpacing w:w="5" w:type="nil"/>
          <w:jc w:val="center"/>
        </w:trPr>
        <w:tc>
          <w:tcPr>
            <w:tcW w:w="578" w:type="dxa"/>
            <w:vMerge/>
          </w:tcPr>
          <w:p w14:paraId="1DC1023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07EDD36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6DF9234D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09CC3424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79F90398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16"/>
          </w:tcPr>
          <w:p w14:paraId="2E2B3E04" w14:textId="77777777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0BD919" w14:textId="3E23D881" w:rsidR="00730865" w:rsidRDefault="00730865" w:rsidP="00BD4697">
            <w:pPr>
              <w:tabs>
                <w:tab w:val="left" w:pos="2820"/>
                <w:tab w:val="center" w:pos="2897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14:paraId="1E949017" w14:textId="77777777" w:rsidR="00730865" w:rsidRPr="00BD4697" w:rsidRDefault="00730865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3D7EA149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5FECB125" w14:textId="1650ED99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2046" w:type="dxa"/>
          </w:tcPr>
          <w:p w14:paraId="1654C77D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2039" w:type="dxa"/>
          </w:tcPr>
          <w:p w14:paraId="4D75C13A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Определение медицинского учреждения в соответствии с законодательством о закупках для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нужд, имеющих лицензию на осуществление медицинской деятельности, заключение с ним контракта.</w:t>
            </w:r>
          </w:p>
          <w:p w14:paraId="3982BE7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Составление списка муниципальных служащих и направление его в медицинское учреждение за 2 месяца до начала диспансеризации.</w:t>
            </w:r>
          </w:p>
          <w:p w14:paraId="67D1A063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 Утверждение совместно с медицинским учреждением календарного плана проведения диспансеризации.</w:t>
            </w:r>
          </w:p>
          <w:p w14:paraId="7002E8E7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муниципальных служащих на диспансеризацию.</w:t>
            </w:r>
          </w:p>
          <w:p w14:paraId="3AADD82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Приобщение полученного заключения медицинского учреждения к личному делу муниципального служащего.</w:t>
            </w:r>
          </w:p>
          <w:p w14:paraId="3A4B5D10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783E0E6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992" w:type="dxa"/>
          </w:tcPr>
          <w:p w14:paraId="7FBC1661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6DB37CA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В пределах средств, предусмотренных на обеспечение деятельности органа местного самоуправления</w:t>
            </w:r>
          </w:p>
        </w:tc>
        <w:tc>
          <w:tcPr>
            <w:tcW w:w="2041" w:type="dxa"/>
          </w:tcPr>
          <w:p w14:paraId="19C1DE6C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58B7" w:rsidRPr="00BD4697" w14:paraId="694C1837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3DFE555F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046" w:type="dxa"/>
          </w:tcPr>
          <w:p w14:paraId="543CD9A9" w14:textId="03A387C5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Задача 5 Совершенствование профессионального развития муниципальных служащих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1665CB"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округа Реутов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39" w:type="dxa"/>
          </w:tcPr>
          <w:p w14:paraId="0BE25DFB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3C1B76" w14:textId="77777777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4AF636F6" w14:textId="77777777" w:rsidR="009158B7" w:rsidRPr="00BD4697" w:rsidRDefault="009158B7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4AD848C4" w14:textId="2B4C6F41" w:rsidR="009158B7" w:rsidRPr="00BD4697" w:rsidRDefault="00DB3E0E" w:rsidP="00DB3E0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осуществляется за счет средств местного бюджета и бюджета Московской области </w:t>
            </w:r>
          </w:p>
        </w:tc>
        <w:tc>
          <w:tcPr>
            <w:tcW w:w="2041" w:type="dxa"/>
          </w:tcPr>
          <w:p w14:paraId="666C7186" w14:textId="052ABC1A" w:rsidR="009158B7" w:rsidRPr="00BD4697" w:rsidRDefault="009158B7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Отдел муниципальной службы и кадров в составе Правового управления </w:t>
            </w:r>
          </w:p>
        </w:tc>
      </w:tr>
      <w:tr w:rsidR="004D1902" w:rsidRPr="00B85DA7" w14:paraId="0710A97C" w14:textId="77777777" w:rsidTr="00920B9E">
        <w:trPr>
          <w:trHeight w:val="20"/>
          <w:tblCellSpacing w:w="5" w:type="nil"/>
          <w:jc w:val="center"/>
        </w:trPr>
        <w:tc>
          <w:tcPr>
            <w:tcW w:w="578" w:type="dxa"/>
          </w:tcPr>
          <w:p w14:paraId="2749DD75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5.1</w:t>
            </w:r>
          </w:p>
        </w:tc>
        <w:tc>
          <w:tcPr>
            <w:tcW w:w="2046" w:type="dxa"/>
          </w:tcPr>
          <w:p w14:paraId="57C1A56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работы по повышению квалификации муниципальных служащих</w:t>
            </w:r>
          </w:p>
        </w:tc>
        <w:tc>
          <w:tcPr>
            <w:tcW w:w="2039" w:type="dxa"/>
            <w:vMerge w:val="restart"/>
          </w:tcPr>
          <w:p w14:paraId="3AF40ADC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Определение приоритетных направлений повышения квалификации.</w:t>
            </w:r>
          </w:p>
          <w:p w14:paraId="3F515F9B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Разработка и утверждение планов профессионального развития муниципальных служащих</w:t>
            </w:r>
          </w:p>
          <w:p w14:paraId="2FCD944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Определение образовательного учреждения в соответствии с законодательством о закупках для муниципальных нужд. </w:t>
            </w:r>
          </w:p>
          <w:p w14:paraId="7CBF2363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Направление заявки на обучение.</w:t>
            </w:r>
          </w:p>
          <w:p w14:paraId="4BBD8FDD" w14:textId="7D34A081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 Заключение договора с образовательным учреждением.</w:t>
            </w:r>
          </w:p>
          <w:p w14:paraId="4244F7B6" w14:textId="4C50AE2A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 Заключение дополнительного договора на обучение с муниципальным служащим</w:t>
            </w:r>
          </w:p>
          <w:p w14:paraId="6ADFE691" w14:textId="17123718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 w:right="-7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7. Подготовка распоряжения (приказа) о </w:t>
            </w: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направлении муниципального служащего на обучение.</w:t>
            </w:r>
          </w:p>
          <w:p w14:paraId="2A9D46A2" w14:textId="72FC88AC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D469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 Оформление командировочного удостоверения.</w:t>
            </w:r>
          </w:p>
        </w:tc>
        <w:tc>
          <w:tcPr>
            <w:tcW w:w="1224" w:type="dxa"/>
          </w:tcPr>
          <w:p w14:paraId="6EAB755D" w14:textId="77777777" w:rsidR="004D1902" w:rsidRPr="00BD469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42C259AF" w14:textId="77777777" w:rsidR="004D1902" w:rsidRPr="00BD469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697">
              <w:rPr>
                <w:rFonts w:ascii="Times New Roman" w:eastAsia="Calibri" w:hAnsi="Times New Roman" w:cs="Times New Roman"/>
                <w:sz w:val="20"/>
                <w:szCs w:val="20"/>
              </w:rPr>
              <w:t>2015год – 2019год</w:t>
            </w:r>
          </w:p>
        </w:tc>
        <w:tc>
          <w:tcPr>
            <w:tcW w:w="6083" w:type="dxa"/>
            <w:gridSpan w:val="16"/>
          </w:tcPr>
          <w:p w14:paraId="34F773CE" w14:textId="0035A80E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</w:tcPr>
          <w:p w14:paraId="14226886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148036A1" w14:textId="77777777" w:rsidTr="00920B9E">
        <w:trPr>
          <w:trHeight w:val="578"/>
          <w:tblCellSpacing w:w="5" w:type="nil"/>
          <w:jc w:val="center"/>
        </w:trPr>
        <w:tc>
          <w:tcPr>
            <w:tcW w:w="578" w:type="dxa"/>
            <w:vMerge w:val="restart"/>
          </w:tcPr>
          <w:p w14:paraId="177D9A6C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 w:val="restart"/>
          </w:tcPr>
          <w:p w14:paraId="4899EE5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54592F8F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23F74BA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11D4B62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3BE1E986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64C87FA9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379958E" w14:textId="747C1109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  <w:p w14:paraId="7C826460" w14:textId="152BED38" w:rsidR="00D43B3C" w:rsidRPr="00B85DA7" w:rsidRDefault="00D43B3C" w:rsidP="00DB3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14:paraId="2F2300B7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DF30D0" w14:textId="77777777" w:rsidR="00D43B3C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51B881" w14:textId="49608E94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города Реутов</w:t>
            </w:r>
          </w:p>
        </w:tc>
        <w:tc>
          <w:tcPr>
            <w:tcW w:w="1276" w:type="dxa"/>
            <w:gridSpan w:val="2"/>
          </w:tcPr>
          <w:p w14:paraId="271FE9A2" w14:textId="7A9F70A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3"/>
          </w:tcPr>
          <w:p w14:paraId="603950CD" w14:textId="5C2D78B1" w:rsidR="00D43B3C" w:rsidRPr="00B85DA7" w:rsidRDefault="00D43B3C" w:rsidP="0092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gridSpan w:val="3"/>
          </w:tcPr>
          <w:p w14:paraId="793892AD" w14:textId="78729E8C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0" w:type="dxa"/>
            <w:gridSpan w:val="2"/>
          </w:tcPr>
          <w:p w14:paraId="0416AC7A" w14:textId="0F0CAFE5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3"/>
          </w:tcPr>
          <w:p w14:paraId="5F70059C" w14:textId="68D2BC7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80" w:type="dxa"/>
            <w:gridSpan w:val="3"/>
          </w:tcPr>
          <w:p w14:paraId="4E2E7F34" w14:textId="74C4A30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041" w:type="dxa"/>
            <w:vMerge w:val="restart"/>
          </w:tcPr>
          <w:p w14:paraId="0E52AB3F" w14:textId="56F9F4BB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29E6EF01" w14:textId="77777777" w:rsidTr="00920B9E">
        <w:trPr>
          <w:trHeight w:val="1267"/>
          <w:tblCellSpacing w:w="5" w:type="nil"/>
          <w:jc w:val="center"/>
        </w:trPr>
        <w:tc>
          <w:tcPr>
            <w:tcW w:w="578" w:type="dxa"/>
            <w:vMerge/>
          </w:tcPr>
          <w:p w14:paraId="45680BFC" w14:textId="1A6B60B3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43A08E39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17D0C1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35454045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3CBF6B36" w14:textId="77777777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E54CD9B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660879B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680DB49" w14:textId="0C361804" w:rsidR="00D43B3C" w:rsidRPr="00B85DA7" w:rsidRDefault="00D43B3C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="00512B5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6,</w:t>
            </w:r>
            <w:r w:rsidR="00512B5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3"/>
          </w:tcPr>
          <w:p w14:paraId="6B958F10" w14:textId="77777777" w:rsidR="00D43B3C" w:rsidRDefault="00D43B3C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17066677" w14:textId="56C8ACC5" w:rsidR="00D43B3C" w:rsidRPr="00B85DA7" w:rsidRDefault="00D43B3C" w:rsidP="005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  <w:r w:rsidR="00512B5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</w:t>
            </w:r>
            <w:r w:rsidR="00512B5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gridSpan w:val="3"/>
          </w:tcPr>
          <w:p w14:paraId="403F060C" w14:textId="2F1D6DB4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CD7D1CD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7528F290" w14:textId="69F7FF76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2"/>
          </w:tcPr>
          <w:p w14:paraId="0B33936B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54AB321B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0D257D4A" w14:textId="6A10507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gridSpan w:val="3"/>
          </w:tcPr>
          <w:p w14:paraId="46AE2587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E27F37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16FF58F" w14:textId="0EECF0E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0" w:type="dxa"/>
            <w:gridSpan w:val="3"/>
          </w:tcPr>
          <w:p w14:paraId="09372C49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24AAB50D" w14:textId="77777777" w:rsidR="00D43B3C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14:paraId="47441D61" w14:textId="32E3974E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2041" w:type="dxa"/>
            <w:vMerge/>
          </w:tcPr>
          <w:p w14:paraId="68694773" w14:textId="314BE2AF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3B3C" w:rsidRPr="00B85DA7" w14:paraId="7C3E7648" w14:textId="77777777" w:rsidTr="00920B9E">
        <w:trPr>
          <w:trHeight w:val="1257"/>
          <w:tblCellSpacing w:w="5" w:type="nil"/>
          <w:jc w:val="center"/>
        </w:trPr>
        <w:tc>
          <w:tcPr>
            <w:tcW w:w="578" w:type="dxa"/>
            <w:vMerge/>
          </w:tcPr>
          <w:p w14:paraId="3039FDA6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3BC49BF4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09FA088" w14:textId="7777777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06DE406D" w14:textId="01780A6D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992" w:type="dxa"/>
          </w:tcPr>
          <w:p w14:paraId="175A3FDC" w14:textId="36B03923" w:rsidR="00D43B3C" w:rsidRPr="00920B9E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276" w:type="dxa"/>
            <w:gridSpan w:val="2"/>
          </w:tcPr>
          <w:p w14:paraId="7C50AAFB" w14:textId="55FBFD6B" w:rsidR="00D43B3C" w:rsidRPr="00920B9E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20B9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167, 6</w:t>
            </w:r>
          </w:p>
        </w:tc>
        <w:tc>
          <w:tcPr>
            <w:tcW w:w="1134" w:type="dxa"/>
            <w:gridSpan w:val="3"/>
          </w:tcPr>
          <w:p w14:paraId="412A99AF" w14:textId="372BECF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851" w:type="dxa"/>
            <w:gridSpan w:val="3"/>
          </w:tcPr>
          <w:p w14:paraId="70A60B4F" w14:textId="346FD427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gridSpan w:val="2"/>
          </w:tcPr>
          <w:p w14:paraId="5219F034" w14:textId="07787459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gridSpan w:val="3"/>
          </w:tcPr>
          <w:p w14:paraId="535C5617" w14:textId="33143BBF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80" w:type="dxa"/>
            <w:gridSpan w:val="3"/>
          </w:tcPr>
          <w:p w14:paraId="331AF68B" w14:textId="2A44D7D1" w:rsidR="00D43B3C" w:rsidRPr="00B85DA7" w:rsidRDefault="00D43B3C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2041" w:type="dxa"/>
            <w:vMerge/>
          </w:tcPr>
          <w:p w14:paraId="3DBC4F64" w14:textId="2B63EA29" w:rsidR="00D43B3C" w:rsidRPr="00B85DA7" w:rsidRDefault="00D43B3C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54865AC8" w14:textId="77777777" w:rsidTr="00920B9E">
        <w:trPr>
          <w:trHeight w:val="1226"/>
          <w:tblCellSpacing w:w="5" w:type="nil"/>
          <w:jc w:val="center"/>
        </w:trPr>
        <w:tc>
          <w:tcPr>
            <w:tcW w:w="578" w:type="dxa"/>
            <w:vMerge/>
          </w:tcPr>
          <w:p w14:paraId="412767C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1FC626E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FCF0FF6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</w:tcPr>
          <w:p w14:paraId="15A41202" w14:textId="49248235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2" w:type="dxa"/>
            <w:vMerge w:val="restart"/>
          </w:tcPr>
          <w:p w14:paraId="2B4771FB" w14:textId="75D1F635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B9E">
              <w:rPr>
                <w:rFonts w:ascii="Times New Roman" w:eastAsia="Calibri" w:hAnsi="Times New Roman" w:cs="Times New Roman"/>
                <w:sz w:val="20"/>
                <w:szCs w:val="20"/>
              </w:rPr>
              <w:t>Комитет по управлению муниципальным имуществом</w:t>
            </w:r>
          </w:p>
          <w:p w14:paraId="52538EB2" w14:textId="3F7E7653" w:rsidR="00920B9E" w:rsidRP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A9636CD" w14:textId="3F35D407" w:rsidR="00920B9E" w:rsidRPr="00920B9E" w:rsidRDefault="00920B9E" w:rsidP="00D43B3C">
            <w:pPr>
              <w:rPr>
                <w:rFonts w:ascii="Times New Roman" w:hAnsi="Times New Roman" w:cs="Times New Roman"/>
              </w:rPr>
            </w:pPr>
            <w:r w:rsidRPr="00920B9E">
              <w:rPr>
                <w:rFonts w:ascii="Times New Roman" w:hAnsi="Times New Roman" w:cs="Times New Roman"/>
                <w:lang w:eastAsia="ru-RU"/>
              </w:rPr>
              <w:t>321,4</w:t>
            </w:r>
          </w:p>
        </w:tc>
        <w:tc>
          <w:tcPr>
            <w:tcW w:w="1134" w:type="dxa"/>
            <w:gridSpan w:val="3"/>
          </w:tcPr>
          <w:p w14:paraId="250495B7" w14:textId="322D0EC7" w:rsidR="00920B9E" w:rsidRPr="00B85DA7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851" w:type="dxa"/>
            <w:gridSpan w:val="3"/>
          </w:tcPr>
          <w:p w14:paraId="095AD155" w14:textId="3F4A6B56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</w:tcPr>
          <w:p w14:paraId="3AE385CF" w14:textId="4C787854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3"/>
          </w:tcPr>
          <w:p w14:paraId="143C593A" w14:textId="44ACFE50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0" w:type="dxa"/>
            <w:gridSpan w:val="3"/>
          </w:tcPr>
          <w:p w14:paraId="68B4C599" w14:textId="3BA52E10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41" w:type="dxa"/>
            <w:vMerge/>
          </w:tcPr>
          <w:p w14:paraId="1FC14525" w14:textId="475A27C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0B9E" w:rsidRPr="00B85DA7" w14:paraId="7E3A2BDA" w14:textId="77777777" w:rsidTr="00920B9E">
        <w:trPr>
          <w:trHeight w:val="460"/>
          <w:tblCellSpacing w:w="5" w:type="nil"/>
          <w:jc w:val="center"/>
        </w:trPr>
        <w:tc>
          <w:tcPr>
            <w:tcW w:w="578" w:type="dxa"/>
            <w:vMerge/>
          </w:tcPr>
          <w:p w14:paraId="2690328C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04EFE407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020B98BE" w14:textId="77777777" w:rsidR="00920B9E" w:rsidRPr="00B85DA7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 w:val="restart"/>
          </w:tcPr>
          <w:p w14:paraId="11EF6D58" w14:textId="18B1499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/>
          </w:tcPr>
          <w:p w14:paraId="294284EA" w14:textId="03F363C7" w:rsidR="00920B9E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F1DB79" w14:textId="10425264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</w:tcPr>
          <w:p w14:paraId="794EB19E" w14:textId="42855608" w:rsidR="00920B9E" w:rsidRDefault="00920B9E" w:rsidP="00D43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14:paraId="147DA254" w14:textId="05611AD3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14:paraId="32C91D40" w14:textId="64D7D4E9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</w:tcPr>
          <w:p w14:paraId="6873E495" w14:textId="470FDD77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gridSpan w:val="3"/>
          </w:tcPr>
          <w:p w14:paraId="41151B25" w14:textId="46AFEA82" w:rsidR="00920B9E" w:rsidRDefault="00920B9E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41" w:type="dxa"/>
            <w:vMerge w:val="restart"/>
          </w:tcPr>
          <w:p w14:paraId="61BF2D4F" w14:textId="77777777" w:rsidR="00920B9E" w:rsidRPr="00B85DA7" w:rsidRDefault="00920B9E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902" w:rsidRPr="00B85DA7" w14:paraId="226464E8" w14:textId="77777777" w:rsidTr="00920B9E">
        <w:trPr>
          <w:trHeight w:val="5009"/>
          <w:tblCellSpacing w:w="5" w:type="nil"/>
          <w:jc w:val="center"/>
        </w:trPr>
        <w:tc>
          <w:tcPr>
            <w:tcW w:w="578" w:type="dxa"/>
            <w:vMerge/>
          </w:tcPr>
          <w:p w14:paraId="40CDA688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6" w:type="dxa"/>
            <w:vMerge/>
          </w:tcPr>
          <w:p w14:paraId="2C7A86ED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vMerge/>
          </w:tcPr>
          <w:p w14:paraId="7396EB91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vMerge/>
          </w:tcPr>
          <w:p w14:paraId="7FD7FFB9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14:paraId="1C7A6BB2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83" w:type="dxa"/>
            <w:gridSpan w:val="16"/>
          </w:tcPr>
          <w:p w14:paraId="1F825F83" w14:textId="77777777" w:rsidR="004D1902" w:rsidRPr="00B85DA7" w:rsidRDefault="004D1902" w:rsidP="00BD4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1" w:type="dxa"/>
            <w:vMerge/>
          </w:tcPr>
          <w:p w14:paraId="6796E1E1" w14:textId="77777777" w:rsidR="004D1902" w:rsidRPr="00B85DA7" w:rsidRDefault="004D1902" w:rsidP="00BD469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5A0A64" w14:textId="77777777" w:rsidR="00EF442F" w:rsidRPr="00B85DA7" w:rsidRDefault="00EF442F" w:rsidP="007944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42F" w:rsidRPr="00B85DA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42C7A" w14:textId="77777777" w:rsidR="001C5E2E" w:rsidRDefault="001C5E2E" w:rsidP="000474AF">
      <w:pPr>
        <w:spacing w:after="0" w:line="240" w:lineRule="auto"/>
      </w:pPr>
      <w:r>
        <w:separator/>
      </w:r>
    </w:p>
  </w:endnote>
  <w:endnote w:type="continuationSeparator" w:id="0">
    <w:p w14:paraId="519E220E" w14:textId="77777777" w:rsidR="001C5E2E" w:rsidRDefault="001C5E2E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512B58" w:rsidRPr="005E74A6" w:rsidRDefault="00512B58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015CD7">
          <w:rPr>
            <w:rFonts w:ascii="Times New Roman" w:hAnsi="Times New Roman" w:cs="Times New Roman"/>
            <w:noProof/>
          </w:rPr>
          <w:t>20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FF0EF" w14:textId="77777777" w:rsidR="001C5E2E" w:rsidRDefault="001C5E2E" w:rsidP="000474AF">
      <w:pPr>
        <w:spacing w:after="0" w:line="240" w:lineRule="auto"/>
      </w:pPr>
      <w:r>
        <w:separator/>
      </w:r>
    </w:p>
  </w:footnote>
  <w:footnote w:type="continuationSeparator" w:id="0">
    <w:p w14:paraId="5467560F" w14:textId="77777777" w:rsidR="001C5E2E" w:rsidRDefault="001C5E2E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CD7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568D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EAD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607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65CB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5E2E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027B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02EB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7B3"/>
    <w:rsid w:val="002678DB"/>
    <w:rsid w:val="00270190"/>
    <w:rsid w:val="002713FD"/>
    <w:rsid w:val="00272688"/>
    <w:rsid w:val="002739D4"/>
    <w:rsid w:val="002762BA"/>
    <w:rsid w:val="002763A7"/>
    <w:rsid w:val="00277D33"/>
    <w:rsid w:val="00281B22"/>
    <w:rsid w:val="00281C20"/>
    <w:rsid w:val="0028383E"/>
    <w:rsid w:val="002841AC"/>
    <w:rsid w:val="0028462B"/>
    <w:rsid w:val="002846EB"/>
    <w:rsid w:val="00285535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16EE"/>
    <w:rsid w:val="003336FE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3F59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6FCD"/>
    <w:rsid w:val="0042711C"/>
    <w:rsid w:val="004346B2"/>
    <w:rsid w:val="00434AB6"/>
    <w:rsid w:val="00434DE0"/>
    <w:rsid w:val="00436CAC"/>
    <w:rsid w:val="00437657"/>
    <w:rsid w:val="00445005"/>
    <w:rsid w:val="0044602F"/>
    <w:rsid w:val="0044618E"/>
    <w:rsid w:val="00446470"/>
    <w:rsid w:val="00453126"/>
    <w:rsid w:val="004532F4"/>
    <w:rsid w:val="00457029"/>
    <w:rsid w:val="00457424"/>
    <w:rsid w:val="004574BE"/>
    <w:rsid w:val="004615CF"/>
    <w:rsid w:val="004631AE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1902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2B58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746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2CCD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1EC5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969E7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191"/>
    <w:rsid w:val="00722366"/>
    <w:rsid w:val="007223B2"/>
    <w:rsid w:val="00723E88"/>
    <w:rsid w:val="0072489E"/>
    <w:rsid w:val="00726E63"/>
    <w:rsid w:val="00730803"/>
    <w:rsid w:val="00730865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472"/>
    <w:rsid w:val="00794B8C"/>
    <w:rsid w:val="007962A3"/>
    <w:rsid w:val="00796D1B"/>
    <w:rsid w:val="007975FE"/>
    <w:rsid w:val="00797AB6"/>
    <w:rsid w:val="007A0B86"/>
    <w:rsid w:val="007A12D9"/>
    <w:rsid w:val="007A2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5B7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58B7"/>
    <w:rsid w:val="00916B29"/>
    <w:rsid w:val="00917ACF"/>
    <w:rsid w:val="00917B7E"/>
    <w:rsid w:val="009207C1"/>
    <w:rsid w:val="00920B9E"/>
    <w:rsid w:val="0092177C"/>
    <w:rsid w:val="00924C2B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3521"/>
    <w:rsid w:val="009A09E6"/>
    <w:rsid w:val="009A1762"/>
    <w:rsid w:val="009A18AC"/>
    <w:rsid w:val="009B3659"/>
    <w:rsid w:val="009B56B3"/>
    <w:rsid w:val="009B5AD1"/>
    <w:rsid w:val="009C095F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029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0C29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8ED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6E2A"/>
    <w:rsid w:val="00B47536"/>
    <w:rsid w:val="00B47CE8"/>
    <w:rsid w:val="00B5035D"/>
    <w:rsid w:val="00B5681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DA7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54E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4697"/>
    <w:rsid w:val="00BD5AA9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87820"/>
    <w:rsid w:val="00C87E0F"/>
    <w:rsid w:val="00C9157F"/>
    <w:rsid w:val="00C91962"/>
    <w:rsid w:val="00C91CF3"/>
    <w:rsid w:val="00C9283B"/>
    <w:rsid w:val="00C931B6"/>
    <w:rsid w:val="00C953D6"/>
    <w:rsid w:val="00C954B7"/>
    <w:rsid w:val="00C96D99"/>
    <w:rsid w:val="00C97F28"/>
    <w:rsid w:val="00CA0940"/>
    <w:rsid w:val="00CA1205"/>
    <w:rsid w:val="00CA1B84"/>
    <w:rsid w:val="00CA1CCE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69E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3B3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6FCC"/>
    <w:rsid w:val="00D772E7"/>
    <w:rsid w:val="00D77517"/>
    <w:rsid w:val="00D77566"/>
    <w:rsid w:val="00D80F03"/>
    <w:rsid w:val="00D81002"/>
    <w:rsid w:val="00D83065"/>
    <w:rsid w:val="00D83BED"/>
    <w:rsid w:val="00D83DC7"/>
    <w:rsid w:val="00D84A1B"/>
    <w:rsid w:val="00D87BC9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3E0E"/>
    <w:rsid w:val="00DB4239"/>
    <w:rsid w:val="00DB5E1B"/>
    <w:rsid w:val="00DB7A03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139D"/>
    <w:rsid w:val="00E45DFF"/>
    <w:rsid w:val="00E5031B"/>
    <w:rsid w:val="00E53B53"/>
    <w:rsid w:val="00E5544F"/>
    <w:rsid w:val="00E56C22"/>
    <w:rsid w:val="00E60646"/>
    <w:rsid w:val="00E60CE7"/>
    <w:rsid w:val="00E64B91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42F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044A"/>
    <w:rsid w:val="00F122AD"/>
    <w:rsid w:val="00F12454"/>
    <w:rsid w:val="00F12B81"/>
    <w:rsid w:val="00F12E50"/>
    <w:rsid w:val="00F130C9"/>
    <w:rsid w:val="00F13500"/>
    <w:rsid w:val="00F15391"/>
    <w:rsid w:val="00F15B8A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064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0509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5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960B-52FE-4BC3-866D-11C30C98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3582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5</cp:revision>
  <cp:lastPrinted>2015-12-04T09:42:00Z</cp:lastPrinted>
  <dcterms:created xsi:type="dcterms:W3CDTF">2016-01-13T08:35:00Z</dcterms:created>
  <dcterms:modified xsi:type="dcterms:W3CDTF">2016-01-25T09:57:00Z</dcterms:modified>
</cp:coreProperties>
</file>